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A9BC" w14:textId="77777777" w:rsidR="008C4899" w:rsidRPr="00937D5B" w:rsidRDefault="008C4899" w:rsidP="00895AE7">
      <w:pPr>
        <w:pStyle w:val="NoSpacing"/>
        <w:rPr>
          <w:color w:val="000000" w:themeColor="text1"/>
        </w:rPr>
      </w:pPr>
      <w:bookmarkStart w:id="0" w:name="_Toc386036341"/>
    </w:p>
    <w:p w14:paraId="658B8E39" w14:textId="522444AF" w:rsidR="0060377B" w:rsidRPr="00937D5B" w:rsidRDefault="0060377B" w:rsidP="0060377B">
      <w:pPr>
        <w:tabs>
          <w:tab w:val="left" w:pos="6179"/>
        </w:tabs>
        <w:jc w:val="center"/>
        <w:rPr>
          <w:b/>
          <w:color w:val="000000" w:themeColor="text1"/>
          <w:sz w:val="28"/>
        </w:rPr>
      </w:pPr>
      <w:bookmarkStart w:id="1" w:name="_Toc467600529"/>
      <w:bookmarkStart w:id="2" w:name="_Toc509837049"/>
      <w:r w:rsidRPr="00937D5B">
        <w:rPr>
          <w:b/>
          <w:color w:val="000000" w:themeColor="text1"/>
          <w:sz w:val="28"/>
        </w:rPr>
        <w:t>Sacha Yevgeny Golob</w:t>
      </w:r>
      <w:r w:rsidR="0018146F" w:rsidRPr="00937D5B">
        <w:rPr>
          <w:b/>
          <w:color w:val="000000" w:themeColor="text1"/>
          <w:sz w:val="28"/>
        </w:rPr>
        <w:t xml:space="preserve"> – CV</w:t>
      </w:r>
    </w:p>
    <w:bookmarkEnd w:id="1"/>
    <w:bookmarkEnd w:id="2"/>
    <w:p w14:paraId="01456007" w14:textId="5D81A9D5" w:rsidR="006C4E5B" w:rsidRPr="00937D5B" w:rsidRDefault="006C4E5B" w:rsidP="0060377B">
      <w:pPr>
        <w:rPr>
          <w:color w:val="000000" w:themeColor="text1"/>
        </w:rPr>
      </w:pPr>
    </w:p>
    <w:p w14:paraId="566B52FF" w14:textId="2EE45F12" w:rsidR="006C4E5B" w:rsidRPr="00937D5B" w:rsidRDefault="006C4E5B" w:rsidP="006C4E5B">
      <w:pPr>
        <w:jc w:val="center"/>
        <w:rPr>
          <w:b/>
          <w:color w:val="000000" w:themeColor="text1"/>
          <w:sz w:val="28"/>
        </w:rPr>
      </w:pPr>
      <w:r w:rsidRPr="00937D5B">
        <w:rPr>
          <w:b/>
          <w:color w:val="000000" w:themeColor="text1"/>
          <w:sz w:val="28"/>
        </w:rPr>
        <w:t>Personal Information</w:t>
      </w:r>
    </w:p>
    <w:p w14:paraId="6E5BDF0B" w14:textId="77777777" w:rsidR="00000000" w:rsidRPr="00937D5B" w:rsidRDefault="00CC06E2" w:rsidP="006C4E5B">
      <w:pPr>
        <w:rPr>
          <w:color w:val="000000" w:themeColor="text1"/>
        </w:rPr>
      </w:pPr>
      <w:r w:rsidRPr="00937D5B">
        <w:rPr>
          <w:color w:val="000000" w:themeColor="text1"/>
        </w:rPr>
        <w:t xml:space="preserve">Nationality: U.K. &amp; U.S.A. </w:t>
      </w:r>
    </w:p>
    <w:p w14:paraId="5588A41A" w14:textId="77777777" w:rsidR="00000000" w:rsidRPr="00937D5B" w:rsidRDefault="00CC06E2" w:rsidP="006C4E5B">
      <w:pPr>
        <w:rPr>
          <w:color w:val="000000" w:themeColor="text1"/>
        </w:rPr>
      </w:pPr>
      <w:r w:rsidRPr="00937D5B">
        <w:rPr>
          <w:color w:val="000000" w:themeColor="text1"/>
        </w:rPr>
        <w:t>Date of Birth: 19/10/1981</w:t>
      </w:r>
    </w:p>
    <w:p w14:paraId="760C6411" w14:textId="77777777" w:rsidR="00000000" w:rsidRPr="00937D5B" w:rsidRDefault="00CC06E2" w:rsidP="006C4E5B">
      <w:pPr>
        <w:rPr>
          <w:color w:val="000000" w:themeColor="text1"/>
        </w:rPr>
      </w:pPr>
      <w:r w:rsidRPr="00937D5B">
        <w:rPr>
          <w:color w:val="000000" w:themeColor="text1"/>
        </w:rPr>
        <w:t xml:space="preserve">Contact: </w:t>
      </w:r>
      <w:hyperlink r:id="rId8" w:history="1">
        <w:r w:rsidRPr="00937D5B">
          <w:rPr>
            <w:rStyle w:val="Hyperlink"/>
            <w:color w:val="000000" w:themeColor="text1"/>
          </w:rPr>
          <w:t>sacha.golob@kcl.ac.uk</w:t>
        </w:r>
      </w:hyperlink>
    </w:p>
    <w:p w14:paraId="5467CC39" w14:textId="63F565EF" w:rsidR="00000000" w:rsidRPr="00937D5B" w:rsidRDefault="00CC06E2" w:rsidP="006C4E5B">
      <w:pPr>
        <w:rPr>
          <w:color w:val="000000" w:themeColor="text1"/>
        </w:rPr>
      </w:pPr>
      <w:r w:rsidRPr="00937D5B">
        <w:rPr>
          <w:color w:val="000000" w:themeColor="text1"/>
        </w:rPr>
        <w:t xml:space="preserve">Website: </w:t>
      </w:r>
      <w:hyperlink r:id="rId9" w:history="1">
        <w:r w:rsidR="006C4E5B" w:rsidRPr="00937D5B">
          <w:rPr>
            <w:rStyle w:val="Hyperlink"/>
            <w:color w:val="000000" w:themeColor="text1"/>
          </w:rPr>
          <w:t>www.</w:t>
        </w:r>
        <w:r w:rsidRPr="00937D5B">
          <w:rPr>
            <w:rStyle w:val="Hyperlink"/>
            <w:color w:val="000000" w:themeColor="text1"/>
          </w:rPr>
          <w:t>kcl.academia.edu/SachaGolob</w:t>
        </w:r>
      </w:hyperlink>
    </w:p>
    <w:p w14:paraId="2D36F167" w14:textId="77777777" w:rsidR="006C4E5B" w:rsidRPr="00937D5B" w:rsidRDefault="006C4E5B" w:rsidP="0060377B">
      <w:pPr>
        <w:rPr>
          <w:color w:val="000000" w:themeColor="text1"/>
        </w:rPr>
      </w:pPr>
    </w:p>
    <w:p w14:paraId="134D6B0B" w14:textId="17429A6F" w:rsidR="0018146F" w:rsidRPr="00937D5B" w:rsidRDefault="0018146F" w:rsidP="0018146F">
      <w:pPr>
        <w:pStyle w:val="Heading1"/>
        <w:spacing w:before="0"/>
        <w:jc w:val="center"/>
        <w:rPr>
          <w:color w:val="000000" w:themeColor="text1"/>
          <w:szCs w:val="24"/>
        </w:rPr>
      </w:pPr>
      <w:bookmarkStart w:id="3" w:name="_Toc467600539"/>
      <w:bookmarkStart w:id="4" w:name="_Toc509837059"/>
      <w:r w:rsidRPr="00937D5B">
        <w:rPr>
          <w:color w:val="000000" w:themeColor="text1"/>
          <w:szCs w:val="24"/>
        </w:rPr>
        <w:t>Employment History</w:t>
      </w:r>
      <w:bookmarkEnd w:id="3"/>
      <w:bookmarkEnd w:id="4"/>
    </w:p>
    <w:p w14:paraId="1C103B06" w14:textId="49049AFE" w:rsidR="0018146F" w:rsidRPr="00937D5B" w:rsidRDefault="0018146F" w:rsidP="0018146F">
      <w:pPr>
        <w:rPr>
          <w:color w:val="000000" w:themeColor="text1"/>
        </w:rPr>
      </w:pPr>
      <w:r w:rsidRPr="00937D5B">
        <w:rPr>
          <w:color w:val="000000" w:themeColor="text1"/>
        </w:rPr>
        <w:t>202</w:t>
      </w:r>
      <w:r w:rsidR="004853D6">
        <w:rPr>
          <w:color w:val="000000" w:themeColor="text1"/>
        </w:rPr>
        <w:t>3</w:t>
      </w:r>
      <w:r w:rsidRPr="00937D5B">
        <w:rPr>
          <w:color w:val="000000" w:themeColor="text1"/>
        </w:rPr>
        <w:t xml:space="preserve">-: </w:t>
      </w:r>
      <w:r w:rsidR="004853D6">
        <w:rPr>
          <w:color w:val="000000" w:themeColor="text1"/>
        </w:rPr>
        <w:t>Professor</w:t>
      </w:r>
      <w:r w:rsidRPr="00937D5B">
        <w:rPr>
          <w:color w:val="000000" w:themeColor="text1"/>
        </w:rPr>
        <w:t xml:space="preserve"> </w:t>
      </w:r>
      <w:r w:rsidR="004853D6">
        <w:rPr>
          <w:color w:val="000000" w:themeColor="text1"/>
        </w:rPr>
        <w:t>of</w:t>
      </w:r>
      <w:r w:rsidRPr="00937D5B">
        <w:rPr>
          <w:color w:val="000000" w:themeColor="text1"/>
        </w:rPr>
        <w:t xml:space="preserve"> Philosophy, King’s College London (2012 Lec</w:t>
      </w:r>
      <w:r w:rsidR="004C4A9C" w:rsidRPr="00937D5B">
        <w:rPr>
          <w:color w:val="000000" w:themeColor="text1"/>
        </w:rPr>
        <w:t>turer</w:t>
      </w:r>
      <w:r w:rsidRPr="00937D5B">
        <w:rPr>
          <w:color w:val="000000" w:themeColor="text1"/>
        </w:rPr>
        <w:t xml:space="preserve">, 2017 </w:t>
      </w:r>
      <w:r w:rsidR="004C4A9C" w:rsidRPr="00937D5B">
        <w:rPr>
          <w:color w:val="000000" w:themeColor="text1"/>
        </w:rPr>
        <w:t>Senior Lecturer</w:t>
      </w:r>
      <w:r w:rsidR="004853D6">
        <w:rPr>
          <w:color w:val="000000" w:themeColor="text1"/>
        </w:rPr>
        <w:t>, 2020 Reader</w:t>
      </w:r>
      <w:r w:rsidRPr="00937D5B">
        <w:rPr>
          <w:color w:val="000000" w:themeColor="text1"/>
        </w:rPr>
        <w:t>)</w:t>
      </w:r>
    </w:p>
    <w:p w14:paraId="35B5073C" w14:textId="6BBFB772" w:rsidR="0018146F" w:rsidRPr="00937D5B" w:rsidRDefault="0018146F" w:rsidP="0018146F">
      <w:pPr>
        <w:rPr>
          <w:color w:val="000000" w:themeColor="text1"/>
        </w:rPr>
      </w:pPr>
      <w:r w:rsidRPr="00937D5B">
        <w:rPr>
          <w:color w:val="000000" w:themeColor="text1"/>
        </w:rPr>
        <w:t xml:space="preserve">2022-: Vice-Dean, Arts and Humanities, King’s College London  </w:t>
      </w:r>
    </w:p>
    <w:p w14:paraId="3CBA8D99" w14:textId="4D89D311" w:rsidR="0018146F" w:rsidRPr="00937D5B" w:rsidRDefault="004479DD" w:rsidP="0018146F">
      <w:pPr>
        <w:rPr>
          <w:color w:val="000000" w:themeColor="text1"/>
        </w:rPr>
      </w:pPr>
      <w:r w:rsidRPr="00937D5B">
        <w:rPr>
          <w:color w:val="000000" w:themeColor="text1"/>
        </w:rPr>
        <w:t xml:space="preserve">2015-: Founder and Co-Director, </w:t>
      </w:r>
      <w:hyperlink r:id="rId10" w:history="1">
        <w:r w:rsidRPr="00937D5B">
          <w:rPr>
            <w:rStyle w:val="Hyperlink"/>
            <w:color w:val="000000" w:themeColor="text1"/>
          </w:rPr>
          <w:t>Centre for Philosophy and Art</w:t>
        </w:r>
      </w:hyperlink>
    </w:p>
    <w:p w14:paraId="7AB1BB95" w14:textId="10066998" w:rsidR="0018146F" w:rsidRPr="00937D5B" w:rsidRDefault="0018146F" w:rsidP="0018146F">
      <w:pPr>
        <w:rPr>
          <w:color w:val="000000" w:themeColor="text1"/>
        </w:rPr>
      </w:pPr>
      <w:r w:rsidRPr="00937D5B">
        <w:rPr>
          <w:color w:val="000000" w:themeColor="text1"/>
        </w:rPr>
        <w:t xml:space="preserve">2009–2013: Junior Research Fellow (Open Competition), Peterhouse, </w:t>
      </w:r>
      <w:r w:rsidR="004C4A9C" w:rsidRPr="00937D5B">
        <w:rPr>
          <w:color w:val="000000" w:themeColor="text1"/>
        </w:rPr>
        <w:t>Cambridge</w:t>
      </w:r>
    </w:p>
    <w:p w14:paraId="29FE4FD3" w14:textId="77777777" w:rsidR="0018146F" w:rsidRPr="00937D5B" w:rsidRDefault="0018146F" w:rsidP="0018146F">
      <w:pPr>
        <w:rPr>
          <w:color w:val="000000" w:themeColor="text1"/>
        </w:rPr>
      </w:pPr>
    </w:p>
    <w:p w14:paraId="0F763519" w14:textId="369683EE" w:rsidR="0018146F" w:rsidRPr="00937D5B" w:rsidRDefault="0018146F" w:rsidP="0018146F">
      <w:pPr>
        <w:pStyle w:val="Heading1"/>
        <w:spacing w:before="0"/>
        <w:jc w:val="center"/>
        <w:rPr>
          <w:color w:val="000000" w:themeColor="text1"/>
          <w:szCs w:val="24"/>
        </w:rPr>
      </w:pPr>
      <w:bookmarkStart w:id="5" w:name="_Toc386036344"/>
      <w:bookmarkStart w:id="6" w:name="_Toc467600540"/>
      <w:bookmarkStart w:id="7" w:name="_Toc509837060"/>
      <w:r w:rsidRPr="00937D5B">
        <w:rPr>
          <w:color w:val="000000" w:themeColor="text1"/>
          <w:szCs w:val="24"/>
        </w:rPr>
        <w:t>Education</w:t>
      </w:r>
      <w:bookmarkEnd w:id="5"/>
      <w:bookmarkEnd w:id="6"/>
      <w:bookmarkEnd w:id="7"/>
    </w:p>
    <w:p w14:paraId="44DFBE33" w14:textId="31B09F24" w:rsidR="0018146F" w:rsidRPr="00937D5B" w:rsidRDefault="00030549" w:rsidP="004479DD">
      <w:pPr>
        <w:rPr>
          <w:color w:val="000000" w:themeColor="text1"/>
        </w:rPr>
      </w:pPr>
      <w:r w:rsidRPr="00937D5B">
        <w:rPr>
          <w:color w:val="000000" w:themeColor="text1"/>
        </w:rPr>
        <w:t>2006</w:t>
      </w:r>
      <w:r w:rsidR="00C758E9">
        <w:rPr>
          <w:color w:val="000000" w:themeColor="text1"/>
        </w:rPr>
        <w:t xml:space="preserve"> </w:t>
      </w:r>
      <w:r w:rsidRPr="00937D5B">
        <w:rPr>
          <w:color w:val="000000" w:themeColor="text1"/>
        </w:rPr>
        <w:t>-</w:t>
      </w:r>
      <w:r w:rsidR="0018146F" w:rsidRPr="00937D5B">
        <w:rPr>
          <w:color w:val="000000" w:themeColor="text1"/>
        </w:rPr>
        <w:t>2010 Ph.D., History and Philosophy of Science, University of Cambridge</w:t>
      </w:r>
    </w:p>
    <w:p w14:paraId="56907441" w14:textId="4A0E31D8" w:rsidR="0018146F" w:rsidRPr="00937D5B" w:rsidRDefault="0018146F" w:rsidP="004479DD">
      <w:pPr>
        <w:rPr>
          <w:color w:val="000000" w:themeColor="text1"/>
        </w:rPr>
      </w:pPr>
      <w:r w:rsidRPr="00937D5B">
        <w:rPr>
          <w:color w:val="000000" w:themeColor="text1"/>
        </w:rPr>
        <w:t>2003–2005: B.Phil.</w:t>
      </w:r>
      <w:r w:rsidR="00030549" w:rsidRPr="00937D5B">
        <w:rPr>
          <w:color w:val="000000" w:themeColor="text1"/>
        </w:rPr>
        <w:t xml:space="preserve">, </w:t>
      </w:r>
      <w:r w:rsidRPr="00937D5B">
        <w:rPr>
          <w:color w:val="000000" w:themeColor="text1"/>
        </w:rPr>
        <w:t xml:space="preserve">Philosophy, University of Oxford </w:t>
      </w:r>
    </w:p>
    <w:p w14:paraId="17084105" w14:textId="57282DCF" w:rsidR="0018146F" w:rsidRPr="00937D5B" w:rsidRDefault="0018146F" w:rsidP="0060377B">
      <w:pPr>
        <w:rPr>
          <w:color w:val="000000" w:themeColor="text1"/>
        </w:rPr>
      </w:pPr>
      <w:r w:rsidRPr="00937D5B">
        <w:rPr>
          <w:color w:val="000000" w:themeColor="text1"/>
        </w:rPr>
        <w:t>2000–2003: B.A. (Hons.), 1</w:t>
      </w:r>
      <w:r w:rsidRPr="00937D5B">
        <w:rPr>
          <w:color w:val="000000" w:themeColor="text1"/>
          <w:vertAlign w:val="superscript"/>
        </w:rPr>
        <w:t>st</w:t>
      </w:r>
      <w:r w:rsidRPr="00937D5B">
        <w:rPr>
          <w:color w:val="000000" w:themeColor="text1"/>
        </w:rPr>
        <w:t xml:space="preserve"> Class Philosophy, University of Cambridge (1</w:t>
      </w:r>
      <w:r w:rsidRPr="00937D5B">
        <w:rPr>
          <w:color w:val="000000" w:themeColor="text1"/>
          <w:vertAlign w:val="superscript"/>
        </w:rPr>
        <w:t>st</w:t>
      </w:r>
      <w:r w:rsidRPr="00937D5B">
        <w:rPr>
          <w:color w:val="000000" w:themeColor="text1"/>
        </w:rPr>
        <w:t xml:space="preserve"> in year)</w:t>
      </w:r>
    </w:p>
    <w:p w14:paraId="5052A517" w14:textId="2D5F84E5" w:rsidR="004E36C7" w:rsidRPr="00937D5B" w:rsidRDefault="004E36C7" w:rsidP="0060377B">
      <w:pPr>
        <w:rPr>
          <w:color w:val="000000" w:themeColor="text1"/>
        </w:rPr>
      </w:pPr>
    </w:p>
    <w:p w14:paraId="1E64924E" w14:textId="77777777" w:rsidR="0018146F" w:rsidRPr="00937D5B" w:rsidRDefault="0018146F" w:rsidP="0060377B">
      <w:pPr>
        <w:rPr>
          <w:color w:val="000000" w:themeColor="text1"/>
        </w:rPr>
      </w:pPr>
    </w:p>
    <w:p w14:paraId="5FA7084D" w14:textId="73ECFD14" w:rsidR="002B4867" w:rsidRPr="00937D5B" w:rsidRDefault="005F0325" w:rsidP="005F0325">
      <w:pPr>
        <w:ind w:left="2880" w:hanging="2880"/>
        <w:jc w:val="center"/>
        <w:rPr>
          <w:b/>
          <w:color w:val="000000" w:themeColor="text1"/>
          <w:sz w:val="28"/>
        </w:rPr>
      </w:pPr>
      <w:r w:rsidRPr="00937D5B">
        <w:rPr>
          <w:rStyle w:val="Heading2Char"/>
          <w:color w:val="000000" w:themeColor="text1"/>
          <w:sz w:val="28"/>
          <w:szCs w:val="24"/>
        </w:rPr>
        <w:t>Publications – Monographs (Peer Reviewed)</w:t>
      </w:r>
    </w:p>
    <w:p w14:paraId="25F64DE9" w14:textId="3B72302C" w:rsidR="00FC54CB" w:rsidRPr="00937D5B" w:rsidRDefault="00FC54CB" w:rsidP="00FC54CB">
      <w:pPr>
        <w:autoSpaceDE w:val="0"/>
        <w:autoSpaceDN w:val="0"/>
        <w:adjustRightInd w:val="0"/>
        <w:rPr>
          <w:iCs/>
          <w:color w:val="000000" w:themeColor="text1"/>
        </w:rPr>
      </w:pPr>
      <w:r w:rsidRPr="00937D5B">
        <w:rPr>
          <w:b/>
          <w:i/>
          <w:iCs/>
          <w:color w:val="000000" w:themeColor="text1"/>
        </w:rPr>
        <w:t>Heidegger on Concepts, Freedom, and Normativity</w:t>
      </w:r>
      <w:r w:rsidRPr="00937D5B">
        <w:rPr>
          <w:iCs/>
          <w:color w:val="000000" w:themeColor="text1"/>
        </w:rPr>
        <w:t xml:space="preserve">: </w:t>
      </w:r>
      <w:proofErr w:type="gramStart"/>
      <w:r w:rsidRPr="00937D5B">
        <w:rPr>
          <w:iCs/>
          <w:color w:val="000000" w:themeColor="text1"/>
        </w:rPr>
        <w:t>pp.xviii</w:t>
      </w:r>
      <w:proofErr w:type="gramEnd"/>
      <w:r w:rsidRPr="00937D5B">
        <w:rPr>
          <w:iCs/>
          <w:color w:val="000000" w:themeColor="text1"/>
        </w:rPr>
        <w:t xml:space="preserve"> + 270</w:t>
      </w:r>
      <w:r w:rsidRPr="00937D5B">
        <w:rPr>
          <w:i/>
          <w:iCs/>
          <w:color w:val="000000" w:themeColor="text1"/>
        </w:rPr>
        <w:t xml:space="preserve">. </w:t>
      </w:r>
      <w:r w:rsidR="005F0325" w:rsidRPr="00937D5B">
        <w:rPr>
          <w:iCs/>
          <w:color w:val="000000" w:themeColor="text1"/>
        </w:rPr>
        <w:t>CUP 2014</w:t>
      </w:r>
    </w:p>
    <w:p w14:paraId="7517B89C" w14:textId="77777777" w:rsidR="00FC54CB" w:rsidRPr="00937D5B" w:rsidRDefault="00FC54CB" w:rsidP="005F0325">
      <w:pPr>
        <w:rPr>
          <w:iCs/>
          <w:color w:val="000000" w:themeColor="text1"/>
        </w:rPr>
      </w:pPr>
      <w:r w:rsidRPr="00937D5B">
        <w:rPr>
          <w:iCs/>
          <w:color w:val="000000" w:themeColor="text1"/>
        </w:rPr>
        <w:t xml:space="preserve">‘[A] wonderful book [that] will be indispensable for any future discussion’ (Crowell, </w:t>
      </w:r>
      <w:r w:rsidRPr="00937D5B">
        <w:rPr>
          <w:i/>
          <w:iCs/>
          <w:color w:val="000000" w:themeColor="text1"/>
        </w:rPr>
        <w:t>Philosophy in Review</w:t>
      </w:r>
      <w:r w:rsidRPr="00937D5B">
        <w:rPr>
          <w:iCs/>
          <w:color w:val="000000" w:themeColor="text1"/>
        </w:rPr>
        <w:t>, 2015).</w:t>
      </w:r>
    </w:p>
    <w:p w14:paraId="2A123820" w14:textId="26AED6E3" w:rsidR="00FC54CB" w:rsidRPr="00937D5B" w:rsidRDefault="00FC54CB" w:rsidP="005F0325">
      <w:pPr>
        <w:rPr>
          <w:rFonts w:eastAsiaTheme="minorHAnsi"/>
          <w:color w:val="000000" w:themeColor="text1"/>
        </w:rPr>
      </w:pPr>
      <w:r w:rsidRPr="00937D5B">
        <w:rPr>
          <w:rFonts w:eastAsiaTheme="minorHAnsi"/>
          <w:color w:val="000000" w:themeColor="text1"/>
        </w:rPr>
        <w:t xml:space="preserve">‘[T]he overall rigour, strength and originality of the claims advanced mark this book out as a timely and substantial contribution to the field’ (Cregan, </w:t>
      </w:r>
      <w:r w:rsidRPr="00937D5B">
        <w:rPr>
          <w:rFonts w:eastAsiaTheme="minorHAnsi"/>
          <w:i/>
          <w:color w:val="000000" w:themeColor="text1"/>
        </w:rPr>
        <w:t>International Journal of Philosophical Studies</w:t>
      </w:r>
      <w:r w:rsidRPr="00937D5B">
        <w:rPr>
          <w:rFonts w:eastAsiaTheme="minorHAnsi"/>
          <w:color w:val="000000" w:themeColor="text1"/>
        </w:rPr>
        <w:t>, 2015)</w:t>
      </w:r>
    </w:p>
    <w:p w14:paraId="17FFFC6B" w14:textId="1C768035" w:rsidR="00FC54CB" w:rsidRPr="00937D5B" w:rsidRDefault="00FC54CB" w:rsidP="005F0325">
      <w:pPr>
        <w:rPr>
          <w:color w:val="000000" w:themeColor="text1"/>
          <w:shd w:val="clear" w:color="auto" w:fill="FFFFFF"/>
        </w:rPr>
      </w:pPr>
      <w:r w:rsidRPr="00937D5B">
        <w:rPr>
          <w:color w:val="000000" w:themeColor="text1"/>
        </w:rPr>
        <w:t xml:space="preserve">‘[A]n </w:t>
      </w:r>
      <w:r w:rsidRPr="00937D5B">
        <w:rPr>
          <w:color w:val="000000" w:themeColor="text1"/>
          <w:shd w:val="clear" w:color="auto" w:fill="FFFFFF"/>
        </w:rPr>
        <w:t xml:space="preserve">engaging and thought-provoking [book] from which both analytic and continental thinkers will profit greatly’ (Campbell, </w:t>
      </w:r>
      <w:proofErr w:type="gramStart"/>
      <w:r w:rsidR="005F0325" w:rsidRPr="00937D5B">
        <w:rPr>
          <w:i/>
          <w:color w:val="000000" w:themeColor="text1"/>
          <w:shd w:val="clear" w:color="auto" w:fill="FFFFFF"/>
        </w:rPr>
        <w:t xml:space="preserve">NDPR, </w:t>
      </w:r>
      <w:r w:rsidRPr="00937D5B">
        <w:rPr>
          <w:i/>
          <w:color w:val="000000" w:themeColor="text1"/>
          <w:shd w:val="clear" w:color="auto" w:fill="FFFFFF"/>
        </w:rPr>
        <w:t xml:space="preserve"> </w:t>
      </w:r>
      <w:r w:rsidRPr="00937D5B">
        <w:rPr>
          <w:color w:val="000000" w:themeColor="text1"/>
        </w:rPr>
        <w:t>2015</w:t>
      </w:r>
      <w:proofErr w:type="gramEnd"/>
      <w:r w:rsidRPr="00937D5B">
        <w:rPr>
          <w:color w:val="000000" w:themeColor="text1"/>
          <w:shd w:val="clear" w:color="auto" w:fill="FFFFFF"/>
        </w:rPr>
        <w:t>)</w:t>
      </w:r>
    </w:p>
    <w:p w14:paraId="528351B6" w14:textId="09213E82" w:rsidR="00FC54CB" w:rsidRPr="00937D5B" w:rsidRDefault="00FC54CB" w:rsidP="005F0325">
      <w:pPr>
        <w:rPr>
          <w:color w:val="000000" w:themeColor="text1"/>
        </w:rPr>
      </w:pPr>
      <w:r w:rsidRPr="00937D5B">
        <w:rPr>
          <w:iCs/>
          <w:color w:val="000000" w:themeColor="text1"/>
        </w:rPr>
        <w:t xml:space="preserve">‘[Places] Heidegger in a scarely developed, if not completely new field of the theory of intentionality’ (Keiling, </w:t>
      </w:r>
      <w:r w:rsidRPr="00937D5B">
        <w:rPr>
          <w:i/>
          <w:iCs/>
          <w:color w:val="000000" w:themeColor="text1"/>
        </w:rPr>
        <w:t>Zeitschrift für philosophische Forschung</w:t>
      </w:r>
      <w:r w:rsidRPr="00937D5B">
        <w:rPr>
          <w:color w:val="000000" w:themeColor="text1"/>
        </w:rPr>
        <w:t>, 2016)</w:t>
      </w:r>
    </w:p>
    <w:p w14:paraId="1B1AC417" w14:textId="77777777" w:rsidR="00FC54CB" w:rsidRPr="00937D5B" w:rsidRDefault="00FC54CB" w:rsidP="00FC54CB">
      <w:pPr>
        <w:rPr>
          <w:color w:val="000000" w:themeColor="text1"/>
        </w:rPr>
      </w:pPr>
    </w:p>
    <w:p w14:paraId="61AE5D3D" w14:textId="7CA38E94" w:rsidR="005F0325" w:rsidRPr="00937D5B" w:rsidRDefault="005F0325" w:rsidP="005F0325">
      <w:pPr>
        <w:ind w:left="2880" w:hanging="2880"/>
        <w:jc w:val="center"/>
        <w:rPr>
          <w:b/>
          <w:color w:val="000000" w:themeColor="text1"/>
          <w:sz w:val="28"/>
        </w:rPr>
      </w:pPr>
      <w:bookmarkStart w:id="8" w:name="_Toc467600534"/>
      <w:bookmarkStart w:id="9" w:name="_Toc509837054"/>
      <w:r w:rsidRPr="00937D5B">
        <w:rPr>
          <w:rStyle w:val="Heading2Char"/>
          <w:color w:val="000000" w:themeColor="text1"/>
          <w:sz w:val="28"/>
          <w:szCs w:val="24"/>
        </w:rPr>
        <w:t>Publications – Edited Collections (Peer Reviewed)</w:t>
      </w:r>
    </w:p>
    <w:bookmarkEnd w:id="8"/>
    <w:bookmarkEnd w:id="9"/>
    <w:p w14:paraId="1BC7577C" w14:textId="5B67BF1E" w:rsidR="00FD33D5" w:rsidRPr="00937D5B" w:rsidRDefault="00FD33D5" w:rsidP="00E2315A">
      <w:pPr>
        <w:rPr>
          <w:bCs/>
          <w:iCs/>
          <w:color w:val="000000" w:themeColor="text1"/>
        </w:rPr>
      </w:pPr>
      <w:r w:rsidRPr="00937D5B">
        <w:rPr>
          <w:b/>
          <w:bCs/>
          <w:i/>
          <w:iCs/>
          <w:color w:val="000000" w:themeColor="text1"/>
        </w:rPr>
        <w:t>The Cambridge History of Moral Philosophy</w:t>
      </w:r>
      <w:r w:rsidRPr="00937D5B">
        <w:rPr>
          <w:bCs/>
          <w:iCs/>
          <w:color w:val="000000" w:themeColor="text1"/>
        </w:rPr>
        <w:t>. Co-e</w:t>
      </w:r>
      <w:r w:rsidR="00B5283F" w:rsidRPr="00937D5B">
        <w:rPr>
          <w:bCs/>
          <w:iCs/>
          <w:color w:val="000000" w:themeColor="text1"/>
        </w:rPr>
        <w:t xml:space="preserve">d. </w:t>
      </w:r>
      <w:r w:rsidRPr="00937D5B">
        <w:rPr>
          <w:bCs/>
          <w:iCs/>
          <w:color w:val="000000" w:themeColor="text1"/>
        </w:rPr>
        <w:t>Timmermann: pp.x</w:t>
      </w:r>
      <w:r w:rsidR="00AC68CE" w:rsidRPr="00937D5B">
        <w:rPr>
          <w:bCs/>
          <w:iCs/>
          <w:color w:val="000000" w:themeColor="text1"/>
        </w:rPr>
        <w:t>ii</w:t>
      </w:r>
      <w:r w:rsidRPr="00937D5B">
        <w:rPr>
          <w:bCs/>
          <w:iCs/>
          <w:color w:val="000000" w:themeColor="text1"/>
        </w:rPr>
        <w:t xml:space="preserve"> + </w:t>
      </w:r>
      <w:r w:rsidR="00AC68CE" w:rsidRPr="00937D5B">
        <w:rPr>
          <w:bCs/>
          <w:iCs/>
          <w:color w:val="000000" w:themeColor="text1"/>
        </w:rPr>
        <w:t>751</w:t>
      </w:r>
      <w:r w:rsidRPr="00937D5B">
        <w:rPr>
          <w:bCs/>
          <w:iCs/>
          <w:color w:val="000000" w:themeColor="text1"/>
        </w:rPr>
        <w:t xml:space="preserve">. </w:t>
      </w:r>
      <w:r w:rsidR="005F0325" w:rsidRPr="00937D5B">
        <w:rPr>
          <w:bCs/>
          <w:iCs/>
          <w:color w:val="000000" w:themeColor="text1"/>
        </w:rPr>
        <w:t>CUP</w:t>
      </w:r>
      <w:r w:rsidRPr="00937D5B">
        <w:rPr>
          <w:bCs/>
          <w:iCs/>
          <w:color w:val="000000" w:themeColor="text1"/>
        </w:rPr>
        <w:t xml:space="preserve">, </w:t>
      </w:r>
      <w:r w:rsidR="002823EB" w:rsidRPr="00937D5B">
        <w:rPr>
          <w:bCs/>
          <w:iCs/>
          <w:color w:val="000000" w:themeColor="text1"/>
        </w:rPr>
        <w:t>2017</w:t>
      </w:r>
    </w:p>
    <w:p w14:paraId="76F8F0DA" w14:textId="473CD75A" w:rsidR="00ED410B" w:rsidRPr="00937D5B" w:rsidRDefault="00ED410B" w:rsidP="00E2315A">
      <w:pPr>
        <w:rPr>
          <w:bCs/>
          <w:iCs/>
          <w:color w:val="000000" w:themeColor="text1"/>
        </w:rPr>
      </w:pPr>
    </w:p>
    <w:p w14:paraId="041E70CA" w14:textId="361BBD16" w:rsidR="00ED410B" w:rsidRPr="00937D5B" w:rsidRDefault="00ED410B" w:rsidP="00E2315A">
      <w:pPr>
        <w:rPr>
          <w:bCs/>
          <w:iCs/>
          <w:color w:val="000000" w:themeColor="text1"/>
        </w:rPr>
      </w:pPr>
      <w:r w:rsidRPr="00937D5B">
        <w:rPr>
          <w:b/>
          <w:i/>
          <w:color w:val="000000" w:themeColor="text1"/>
        </w:rPr>
        <w:t xml:space="preserve">The Cambridge Handbook of Continental Philosophy. </w:t>
      </w:r>
      <w:r w:rsidRPr="00937D5B">
        <w:rPr>
          <w:bCs/>
          <w:iCs/>
          <w:color w:val="000000" w:themeColor="text1"/>
        </w:rPr>
        <w:t xml:space="preserve">Co-editor with Karen Ng: </w:t>
      </w:r>
      <w:proofErr w:type="spellStart"/>
      <w:proofErr w:type="gramStart"/>
      <w:r w:rsidRPr="00937D5B">
        <w:rPr>
          <w:bCs/>
          <w:iCs/>
          <w:color w:val="000000" w:themeColor="text1"/>
        </w:rPr>
        <w:t>pp.xx</w:t>
      </w:r>
      <w:proofErr w:type="spellEnd"/>
      <w:proofErr w:type="gramEnd"/>
      <w:r w:rsidRPr="00937D5B">
        <w:rPr>
          <w:bCs/>
          <w:iCs/>
          <w:color w:val="000000" w:themeColor="text1"/>
        </w:rPr>
        <w:t xml:space="preserve"> + circa 650. </w:t>
      </w:r>
      <w:r w:rsidR="005F0325" w:rsidRPr="00937D5B">
        <w:rPr>
          <w:bCs/>
          <w:iCs/>
          <w:color w:val="000000" w:themeColor="text1"/>
        </w:rPr>
        <w:t>CUP</w:t>
      </w:r>
      <w:r w:rsidRPr="00937D5B">
        <w:rPr>
          <w:bCs/>
          <w:iCs/>
          <w:color w:val="000000" w:themeColor="text1"/>
        </w:rPr>
        <w:t>, Forthcoming</w:t>
      </w:r>
    </w:p>
    <w:p w14:paraId="33E4F5D0" w14:textId="77777777" w:rsidR="004B713A" w:rsidRPr="00937D5B" w:rsidRDefault="004B713A" w:rsidP="00E2315A">
      <w:pPr>
        <w:rPr>
          <w:rStyle w:val="Heading2Char"/>
          <w:color w:val="000000" w:themeColor="text1"/>
          <w:sz w:val="24"/>
          <w:szCs w:val="24"/>
        </w:rPr>
      </w:pPr>
      <w:bookmarkStart w:id="10" w:name="_Toc467600535"/>
      <w:bookmarkStart w:id="11" w:name="_Toc509837055"/>
    </w:p>
    <w:p w14:paraId="00CC3C40" w14:textId="7955C75B" w:rsidR="002B4867" w:rsidRPr="00937D5B" w:rsidRDefault="005F0325" w:rsidP="005F0325">
      <w:pPr>
        <w:jc w:val="center"/>
        <w:rPr>
          <w:b/>
          <w:color w:val="000000" w:themeColor="text1"/>
          <w:sz w:val="28"/>
        </w:rPr>
      </w:pPr>
      <w:r w:rsidRPr="00937D5B">
        <w:rPr>
          <w:rStyle w:val="Heading2Char"/>
          <w:color w:val="000000" w:themeColor="text1"/>
          <w:sz w:val="28"/>
          <w:szCs w:val="24"/>
        </w:rPr>
        <w:t xml:space="preserve">Publications – </w:t>
      </w:r>
      <w:r w:rsidR="00FD33D5" w:rsidRPr="00937D5B">
        <w:rPr>
          <w:rStyle w:val="Heading2Char"/>
          <w:color w:val="000000" w:themeColor="text1"/>
          <w:sz w:val="28"/>
          <w:szCs w:val="24"/>
        </w:rPr>
        <w:t xml:space="preserve">Journal </w:t>
      </w:r>
      <w:r w:rsidR="002B4867" w:rsidRPr="00937D5B">
        <w:rPr>
          <w:rStyle w:val="Heading2Char"/>
          <w:color w:val="000000" w:themeColor="text1"/>
          <w:sz w:val="28"/>
          <w:szCs w:val="24"/>
        </w:rPr>
        <w:t>Articles</w:t>
      </w:r>
      <w:bookmarkEnd w:id="10"/>
      <w:bookmarkEnd w:id="11"/>
      <w:r w:rsidRPr="00937D5B">
        <w:rPr>
          <w:rStyle w:val="Heading2Char"/>
          <w:color w:val="000000" w:themeColor="text1"/>
          <w:sz w:val="28"/>
          <w:szCs w:val="24"/>
        </w:rPr>
        <w:t xml:space="preserve"> (Peer Reviewed)</w:t>
      </w:r>
    </w:p>
    <w:p w14:paraId="5FC00082" w14:textId="6131D101" w:rsidR="00726C86" w:rsidRPr="00937D5B" w:rsidRDefault="00316C08" w:rsidP="00E2315A">
      <w:pPr>
        <w:rPr>
          <w:iCs/>
          <w:color w:val="000000" w:themeColor="text1"/>
        </w:rPr>
      </w:pPr>
      <w:r w:rsidRPr="00937D5B">
        <w:rPr>
          <w:b/>
          <w:iCs/>
          <w:color w:val="000000" w:themeColor="text1"/>
        </w:rPr>
        <w:t>‘Kant on Intentionality, Magnitude, and the Unity of Perception’</w:t>
      </w:r>
      <w:r w:rsidRPr="00937D5B">
        <w:rPr>
          <w:iCs/>
          <w:color w:val="000000" w:themeColor="text1"/>
        </w:rPr>
        <w:t xml:space="preserve">, </w:t>
      </w:r>
      <w:r w:rsidRPr="00937D5B">
        <w:rPr>
          <w:i/>
          <w:iCs/>
          <w:color w:val="000000" w:themeColor="text1"/>
        </w:rPr>
        <w:t>European Journal of Philosophy</w:t>
      </w:r>
      <w:r w:rsidRPr="00937D5B">
        <w:rPr>
          <w:iCs/>
          <w:color w:val="000000" w:themeColor="text1"/>
        </w:rPr>
        <w:t>, 2011: pp.1-23</w:t>
      </w:r>
      <w:r w:rsidR="005F0325" w:rsidRPr="00937D5B">
        <w:rPr>
          <w:iCs/>
          <w:color w:val="000000" w:themeColor="text1"/>
        </w:rPr>
        <w:t xml:space="preserve"> </w:t>
      </w:r>
      <w:hyperlink r:id="rId11" w:history="1">
        <w:r w:rsidRPr="00937D5B">
          <w:rPr>
            <w:rStyle w:val="Hyperlink"/>
            <w:iCs/>
            <w:color w:val="000000" w:themeColor="text1"/>
          </w:rPr>
          <w:t>http://onlinelibrary.wiley.com/doi/10.1111/j.1468–0378.2011.00503.x/full</w:t>
        </w:r>
      </w:hyperlink>
      <w:r w:rsidRPr="00937D5B">
        <w:rPr>
          <w:iCs/>
          <w:color w:val="000000" w:themeColor="text1"/>
        </w:rPr>
        <w:t xml:space="preserve"> </w:t>
      </w:r>
    </w:p>
    <w:p w14:paraId="6AF39120" w14:textId="05C7B6C4" w:rsidR="00316C08" w:rsidRPr="00937D5B" w:rsidRDefault="00316C08" w:rsidP="00E2315A">
      <w:pPr>
        <w:rPr>
          <w:iCs/>
          <w:color w:val="000000" w:themeColor="text1"/>
        </w:rPr>
      </w:pPr>
      <w:r w:rsidRPr="00937D5B">
        <w:rPr>
          <w:b/>
          <w:iCs/>
          <w:color w:val="000000" w:themeColor="text1"/>
        </w:rPr>
        <w:t>‘Heidegger on Kant, Time, and the ‘Form’ of Intentionality’</w:t>
      </w:r>
      <w:r w:rsidRPr="00937D5B">
        <w:rPr>
          <w:iCs/>
          <w:color w:val="000000" w:themeColor="text1"/>
        </w:rPr>
        <w:t xml:space="preserve">, </w:t>
      </w:r>
      <w:r w:rsidR="004D6767" w:rsidRPr="00937D5B">
        <w:rPr>
          <w:i/>
          <w:iCs/>
          <w:color w:val="000000" w:themeColor="text1"/>
        </w:rPr>
        <w:t>British Journal for</w:t>
      </w:r>
      <w:r w:rsidRPr="00937D5B">
        <w:rPr>
          <w:i/>
          <w:iCs/>
          <w:color w:val="000000" w:themeColor="text1"/>
        </w:rPr>
        <w:t xml:space="preserve"> the History of Philosophy</w:t>
      </w:r>
      <w:r w:rsidRPr="00937D5B">
        <w:rPr>
          <w:iCs/>
          <w:color w:val="000000" w:themeColor="text1"/>
        </w:rPr>
        <w:t>, 2013, Vol.21: pp.345</w:t>
      </w:r>
      <w:r w:rsidR="00B5283F" w:rsidRPr="00937D5B">
        <w:rPr>
          <w:iCs/>
          <w:color w:val="000000" w:themeColor="text1"/>
        </w:rPr>
        <w:t>-</w:t>
      </w:r>
      <w:r w:rsidRPr="00937D5B">
        <w:rPr>
          <w:iCs/>
          <w:color w:val="000000" w:themeColor="text1"/>
        </w:rPr>
        <w:t>367</w:t>
      </w:r>
      <w:r w:rsidR="0062104C" w:rsidRPr="00937D5B">
        <w:rPr>
          <w:iCs/>
          <w:color w:val="000000" w:themeColor="text1"/>
        </w:rPr>
        <w:t xml:space="preserve"> </w:t>
      </w:r>
      <w:hyperlink r:id="rId12" w:history="1">
        <w:r w:rsidR="0062104C" w:rsidRPr="00937D5B">
          <w:rPr>
            <w:rStyle w:val="Hyperlink"/>
            <w:iCs/>
            <w:color w:val="000000" w:themeColor="text1"/>
          </w:rPr>
          <w:t>http://dx.doi.org/10.1080/09608788.2012.692662</w:t>
        </w:r>
      </w:hyperlink>
    </w:p>
    <w:p w14:paraId="579AC033" w14:textId="59BB3818" w:rsidR="00C90FD5" w:rsidRPr="00937D5B" w:rsidRDefault="00316C08" w:rsidP="00E2315A">
      <w:pPr>
        <w:rPr>
          <w:iCs/>
          <w:color w:val="000000" w:themeColor="text1"/>
        </w:rPr>
      </w:pPr>
      <w:r w:rsidRPr="00937D5B">
        <w:rPr>
          <w:iCs/>
          <w:color w:val="000000" w:themeColor="text1"/>
        </w:rPr>
        <w:lastRenderedPageBreak/>
        <w:t xml:space="preserve"> </w:t>
      </w:r>
      <w:r w:rsidRPr="00937D5B">
        <w:rPr>
          <w:b/>
          <w:iCs/>
          <w:color w:val="000000" w:themeColor="text1"/>
        </w:rPr>
        <w:t>‘Heidegger on Assertion, Method, and Metaphysics’</w:t>
      </w:r>
      <w:r w:rsidRPr="00937D5B">
        <w:rPr>
          <w:iCs/>
          <w:color w:val="000000" w:themeColor="text1"/>
        </w:rPr>
        <w:t xml:space="preserve">, </w:t>
      </w:r>
      <w:r w:rsidRPr="00937D5B">
        <w:rPr>
          <w:i/>
          <w:iCs/>
          <w:color w:val="000000" w:themeColor="text1"/>
        </w:rPr>
        <w:t>European Journal of Philosophy</w:t>
      </w:r>
      <w:r w:rsidRPr="00937D5B">
        <w:rPr>
          <w:iCs/>
          <w:color w:val="000000" w:themeColor="text1"/>
        </w:rPr>
        <w:t xml:space="preserve">, 2013: pp.1-31 </w:t>
      </w:r>
    </w:p>
    <w:p w14:paraId="33317C0F" w14:textId="18C7BE80" w:rsidR="00726C86" w:rsidRPr="00937D5B" w:rsidRDefault="00000000" w:rsidP="00E2315A">
      <w:pPr>
        <w:rPr>
          <w:iCs/>
          <w:color w:val="000000" w:themeColor="text1"/>
        </w:rPr>
      </w:pPr>
      <w:hyperlink r:id="rId13" w:history="1">
        <w:r w:rsidR="00C90FD5" w:rsidRPr="00937D5B">
          <w:rPr>
            <w:rStyle w:val="Hyperlink"/>
            <w:iCs/>
            <w:color w:val="000000" w:themeColor="text1"/>
          </w:rPr>
          <w:t>http://onlinelibrary.wiley.com/doi/10.1111/ejop.12018/full</w:t>
        </w:r>
      </w:hyperlink>
      <w:r w:rsidR="00316C08" w:rsidRPr="00937D5B">
        <w:rPr>
          <w:iCs/>
          <w:color w:val="000000" w:themeColor="text1"/>
        </w:rPr>
        <w:t xml:space="preserve"> </w:t>
      </w:r>
    </w:p>
    <w:p w14:paraId="6F41F86A" w14:textId="7E63E813" w:rsidR="00C90FD5" w:rsidRPr="00937D5B" w:rsidRDefault="00316C08" w:rsidP="00E2315A">
      <w:pPr>
        <w:rPr>
          <w:iCs/>
          <w:color w:val="000000" w:themeColor="text1"/>
        </w:rPr>
      </w:pPr>
      <w:r w:rsidRPr="00937D5B">
        <w:rPr>
          <w:b/>
          <w:iCs/>
          <w:color w:val="000000" w:themeColor="text1"/>
        </w:rPr>
        <w:t>‘Self-Knowledge, Transparency and Self-Authorship’</w:t>
      </w:r>
      <w:r w:rsidRPr="00937D5B">
        <w:rPr>
          <w:iCs/>
          <w:color w:val="000000" w:themeColor="text1"/>
        </w:rPr>
        <w:t xml:space="preserve">, </w:t>
      </w:r>
      <w:r w:rsidRPr="00937D5B">
        <w:rPr>
          <w:i/>
          <w:iCs/>
          <w:color w:val="000000" w:themeColor="text1"/>
        </w:rPr>
        <w:t>Proceedings of the Aristotelian Society</w:t>
      </w:r>
      <w:r w:rsidRPr="00937D5B">
        <w:rPr>
          <w:iCs/>
          <w:color w:val="000000" w:themeColor="text1"/>
        </w:rPr>
        <w:t>, 2015, Vol.CXV: pp.235-253</w:t>
      </w:r>
    </w:p>
    <w:p w14:paraId="0BCAB453" w14:textId="3BCCF710" w:rsidR="00316C08" w:rsidRPr="00937D5B" w:rsidRDefault="00000000" w:rsidP="00E2315A">
      <w:pPr>
        <w:rPr>
          <w:iCs/>
          <w:color w:val="000000" w:themeColor="text1"/>
        </w:rPr>
      </w:pPr>
      <w:hyperlink r:id="rId14" w:history="1">
        <w:r w:rsidR="00C90FD5" w:rsidRPr="00937D5B">
          <w:rPr>
            <w:rStyle w:val="Hyperlink"/>
            <w:iCs/>
            <w:color w:val="000000" w:themeColor="text1"/>
          </w:rPr>
          <w:t>http://dx.doi.org/10.1111/j.1467-9264.2015.00393.x</w:t>
        </w:r>
      </w:hyperlink>
    </w:p>
    <w:p w14:paraId="7A749124" w14:textId="59CB2EAA" w:rsidR="00316C08" w:rsidRPr="00937D5B" w:rsidRDefault="00316C08" w:rsidP="00E2315A">
      <w:pPr>
        <w:rPr>
          <w:iCs/>
          <w:color w:val="000000" w:themeColor="text1"/>
        </w:rPr>
      </w:pPr>
      <w:r w:rsidRPr="00937D5B">
        <w:rPr>
          <w:iCs/>
          <w:color w:val="000000" w:themeColor="text1"/>
        </w:rPr>
        <w:t>‘</w:t>
      </w:r>
      <w:r w:rsidRPr="00937D5B">
        <w:rPr>
          <w:b/>
          <w:iCs/>
          <w:color w:val="000000" w:themeColor="text1"/>
        </w:rPr>
        <w:t>Subjectivity, Reflection and Freedom in Later Foucault’</w:t>
      </w:r>
      <w:r w:rsidRPr="00937D5B">
        <w:rPr>
          <w:iCs/>
          <w:color w:val="000000" w:themeColor="text1"/>
        </w:rPr>
        <w:t xml:space="preserve">, </w:t>
      </w:r>
      <w:r w:rsidRPr="00937D5B">
        <w:rPr>
          <w:i/>
          <w:iCs/>
          <w:color w:val="000000" w:themeColor="text1"/>
        </w:rPr>
        <w:t>International Journal of Philosophical Studies</w:t>
      </w:r>
      <w:r w:rsidRPr="00937D5B">
        <w:rPr>
          <w:iCs/>
          <w:color w:val="000000" w:themeColor="text1"/>
        </w:rPr>
        <w:t>, 2015, Vol.23: pp.666-688</w:t>
      </w:r>
      <w:r w:rsidR="005F0325" w:rsidRPr="00937D5B">
        <w:rPr>
          <w:iCs/>
          <w:color w:val="000000" w:themeColor="text1"/>
        </w:rPr>
        <w:t xml:space="preserve"> </w:t>
      </w:r>
      <w:hyperlink r:id="rId15" w:history="1">
        <w:r w:rsidR="005F0325" w:rsidRPr="00937D5B">
          <w:rPr>
            <w:rStyle w:val="Hyperlink"/>
            <w:iCs/>
            <w:color w:val="000000" w:themeColor="text1"/>
          </w:rPr>
          <w:t>http://dx.doi.org/10.1080/09672559.2015.1091029</w:t>
        </w:r>
      </w:hyperlink>
      <w:r w:rsidRPr="00937D5B">
        <w:rPr>
          <w:iCs/>
          <w:color w:val="000000" w:themeColor="text1"/>
        </w:rPr>
        <w:t xml:space="preserve">. </w:t>
      </w:r>
    </w:p>
    <w:p w14:paraId="64F10CBC" w14:textId="192A1F70" w:rsidR="00316C08" w:rsidRPr="00937D5B" w:rsidRDefault="00316C08" w:rsidP="00E2315A">
      <w:pPr>
        <w:rPr>
          <w:iCs/>
          <w:color w:val="000000" w:themeColor="text1"/>
          <w:u w:val="single"/>
        </w:rPr>
      </w:pPr>
      <w:r w:rsidRPr="00937D5B">
        <w:rPr>
          <w:b/>
          <w:iCs/>
          <w:color w:val="000000" w:themeColor="text1"/>
        </w:rPr>
        <w:t>‘The ‘Thing’ in Georges Bataille and Martin Heidegger: Method, Ritual and Prostitution’</w:t>
      </w:r>
      <w:r w:rsidRPr="00937D5B">
        <w:rPr>
          <w:iCs/>
          <w:color w:val="000000" w:themeColor="text1"/>
        </w:rPr>
        <w:t xml:space="preserve">, </w:t>
      </w:r>
      <w:r w:rsidRPr="00937D5B">
        <w:rPr>
          <w:i/>
          <w:iCs/>
          <w:color w:val="000000" w:themeColor="text1"/>
        </w:rPr>
        <w:t xml:space="preserve">Comparative Critical Studies, </w:t>
      </w:r>
      <w:r w:rsidRPr="00937D5B">
        <w:rPr>
          <w:iCs/>
          <w:color w:val="000000" w:themeColor="text1"/>
        </w:rPr>
        <w:t>2016, Vol.13: pp.47–65</w:t>
      </w:r>
      <w:r w:rsidR="0062104C" w:rsidRPr="00937D5B">
        <w:rPr>
          <w:iCs/>
          <w:color w:val="000000" w:themeColor="text1"/>
        </w:rPr>
        <w:t xml:space="preserve"> </w:t>
      </w:r>
      <w:hyperlink r:id="rId16" w:history="1">
        <w:r w:rsidR="0062104C" w:rsidRPr="00937D5B">
          <w:rPr>
            <w:rStyle w:val="Hyperlink"/>
            <w:iCs/>
            <w:color w:val="000000" w:themeColor="text1"/>
          </w:rPr>
          <w:t>http://dx.doi.org/10.3366/ccs.2016.0186</w:t>
        </w:r>
      </w:hyperlink>
      <w:r w:rsidRPr="00937D5B">
        <w:rPr>
          <w:iCs/>
          <w:color w:val="000000" w:themeColor="text1"/>
          <w:u w:val="single"/>
        </w:rPr>
        <w:t>.</w:t>
      </w:r>
    </w:p>
    <w:p w14:paraId="625AD00E" w14:textId="487E3015" w:rsidR="00C90FD5" w:rsidRPr="00937D5B" w:rsidRDefault="00316C08" w:rsidP="00E2315A">
      <w:pPr>
        <w:rPr>
          <w:iCs/>
          <w:color w:val="000000" w:themeColor="text1"/>
        </w:rPr>
      </w:pPr>
      <w:r w:rsidRPr="00937D5B">
        <w:rPr>
          <w:b/>
          <w:iCs/>
          <w:color w:val="000000" w:themeColor="text1"/>
        </w:rPr>
        <w:t>‘Kant as Both Conceptualist and Nonconceptualist’</w:t>
      </w:r>
      <w:r w:rsidRPr="00937D5B">
        <w:rPr>
          <w:iCs/>
          <w:color w:val="000000" w:themeColor="text1"/>
        </w:rPr>
        <w:t xml:space="preserve">, </w:t>
      </w:r>
      <w:r w:rsidRPr="00937D5B">
        <w:rPr>
          <w:i/>
          <w:iCs/>
          <w:color w:val="000000" w:themeColor="text1"/>
        </w:rPr>
        <w:t>Kantian Review</w:t>
      </w:r>
      <w:r w:rsidRPr="00937D5B">
        <w:rPr>
          <w:iCs/>
          <w:color w:val="000000" w:themeColor="text1"/>
        </w:rPr>
        <w:t>, 2016, Vol.21: pp.367-391</w:t>
      </w:r>
    </w:p>
    <w:p w14:paraId="0E826F7A" w14:textId="6F336CEB" w:rsidR="00316C08" w:rsidRPr="00937D5B" w:rsidRDefault="00000000" w:rsidP="00E2315A">
      <w:pPr>
        <w:rPr>
          <w:color w:val="000000" w:themeColor="text1"/>
        </w:rPr>
      </w:pPr>
      <w:hyperlink r:id="rId17" w:history="1">
        <w:r w:rsidR="00C90FD5" w:rsidRPr="00937D5B">
          <w:rPr>
            <w:rStyle w:val="Hyperlink"/>
            <w:iCs/>
            <w:color w:val="000000" w:themeColor="text1"/>
          </w:rPr>
          <w:t>http://dx.doi.org/10.1017/S1369415416000248</w:t>
        </w:r>
      </w:hyperlink>
    </w:p>
    <w:p w14:paraId="7D3A682A" w14:textId="77777777" w:rsidR="00C90FD5" w:rsidRPr="00937D5B" w:rsidRDefault="00CC3FD5" w:rsidP="00E2315A">
      <w:pPr>
        <w:rPr>
          <w:color w:val="000000" w:themeColor="text1"/>
        </w:rPr>
      </w:pPr>
      <w:r w:rsidRPr="00937D5B">
        <w:rPr>
          <w:b/>
          <w:color w:val="000000" w:themeColor="text1"/>
        </w:rPr>
        <w:t>‘The Holzwege of Heidegger and Finlay’</w:t>
      </w:r>
      <w:r w:rsidRPr="00937D5B">
        <w:rPr>
          <w:color w:val="000000" w:themeColor="text1"/>
        </w:rPr>
        <w:t xml:space="preserve">, Co-Authored with Kathleen McKay, </w:t>
      </w:r>
      <w:r w:rsidRPr="00937D5B">
        <w:rPr>
          <w:i/>
          <w:color w:val="000000" w:themeColor="text1"/>
        </w:rPr>
        <w:t>Evental Aesthetics</w:t>
      </w:r>
      <w:r w:rsidRPr="00937D5B">
        <w:rPr>
          <w:color w:val="000000" w:themeColor="text1"/>
        </w:rPr>
        <w:t xml:space="preserve">, 2016, Vol.5: pp.58-87 </w:t>
      </w:r>
    </w:p>
    <w:p w14:paraId="10BA11E5" w14:textId="2CD22C1D" w:rsidR="00CC3FD5" w:rsidRPr="00937D5B" w:rsidRDefault="00000000" w:rsidP="00E2315A">
      <w:pPr>
        <w:rPr>
          <w:rFonts w:eastAsiaTheme="minorHAnsi"/>
          <w:color w:val="000000" w:themeColor="text1"/>
        </w:rPr>
      </w:pPr>
      <w:hyperlink r:id="rId18" w:history="1">
        <w:r w:rsidR="00C90FD5" w:rsidRPr="00937D5B">
          <w:rPr>
            <w:rStyle w:val="Hyperlink"/>
            <w:color w:val="000000" w:themeColor="text1"/>
          </w:rPr>
          <w:t>http://eventalaesthetics.net/vol-5-no-1-2016-aesthetic-inquiries-2/</w:t>
        </w:r>
      </w:hyperlink>
    </w:p>
    <w:p w14:paraId="2CBCF0C2" w14:textId="353D9567" w:rsidR="00C90FD5" w:rsidRPr="00937D5B" w:rsidRDefault="00CC3FD5" w:rsidP="00CC3FD5">
      <w:pPr>
        <w:rPr>
          <w:color w:val="000000" w:themeColor="text1"/>
        </w:rPr>
      </w:pPr>
      <w:r w:rsidRPr="00937D5B">
        <w:rPr>
          <w:color w:val="000000" w:themeColor="text1"/>
        </w:rPr>
        <w:t xml:space="preserve"> </w:t>
      </w:r>
      <w:r w:rsidRPr="00937D5B">
        <w:rPr>
          <w:b/>
          <w:color w:val="000000" w:themeColor="text1"/>
        </w:rPr>
        <w:t>‘Kant and Thought Insertion’</w:t>
      </w:r>
      <w:r w:rsidRPr="00937D5B">
        <w:rPr>
          <w:color w:val="000000" w:themeColor="text1"/>
        </w:rPr>
        <w:t xml:space="preserve">, </w:t>
      </w:r>
      <w:r w:rsidRPr="00937D5B">
        <w:rPr>
          <w:i/>
          <w:color w:val="000000" w:themeColor="text1"/>
        </w:rPr>
        <w:t xml:space="preserve">Self-Knowledge </w:t>
      </w:r>
      <w:proofErr w:type="gramStart"/>
      <w:r w:rsidRPr="00937D5B">
        <w:rPr>
          <w:i/>
          <w:color w:val="000000" w:themeColor="text1"/>
        </w:rPr>
        <w:t>In</w:t>
      </w:r>
      <w:proofErr w:type="gramEnd"/>
      <w:r w:rsidRPr="00937D5B">
        <w:rPr>
          <w:i/>
          <w:color w:val="000000" w:themeColor="text1"/>
        </w:rPr>
        <w:t xml:space="preserve"> and Out of Illness – </w:t>
      </w:r>
      <w:r w:rsidR="00383D32" w:rsidRPr="00937D5B">
        <w:rPr>
          <w:i/>
          <w:color w:val="000000" w:themeColor="text1"/>
        </w:rPr>
        <w:t xml:space="preserve">SI </w:t>
      </w:r>
      <w:r w:rsidRPr="00937D5B">
        <w:rPr>
          <w:i/>
          <w:color w:val="000000" w:themeColor="text1"/>
        </w:rPr>
        <w:t>Palgrave Communications</w:t>
      </w:r>
      <w:r w:rsidRPr="00937D5B">
        <w:rPr>
          <w:color w:val="000000" w:themeColor="text1"/>
        </w:rPr>
        <w:t>, 2017, Vol.3: pp.1-8</w:t>
      </w:r>
    </w:p>
    <w:p w14:paraId="27F841F4" w14:textId="1A613164" w:rsidR="00CC3FD5" w:rsidRPr="00937D5B" w:rsidRDefault="00000000" w:rsidP="00CC3FD5">
      <w:pPr>
        <w:rPr>
          <w:rStyle w:val="Hyperlink"/>
          <w:color w:val="000000" w:themeColor="text1"/>
          <w:u w:val="none"/>
          <w:shd w:val="clear" w:color="auto" w:fill="FFFFFF"/>
        </w:rPr>
      </w:pPr>
      <w:hyperlink r:id="rId19" w:history="1">
        <w:r w:rsidR="00C90FD5" w:rsidRPr="00937D5B">
          <w:rPr>
            <w:rStyle w:val="Hyperlink"/>
            <w:color w:val="000000" w:themeColor="text1"/>
          </w:rPr>
          <w:t>http://www.palgrave-journals.com/articles/palcomms2016108</w:t>
        </w:r>
      </w:hyperlink>
    </w:p>
    <w:p w14:paraId="05F4BD60" w14:textId="169968E9" w:rsidR="007F1CA4" w:rsidRPr="00937D5B" w:rsidRDefault="000C5FF2" w:rsidP="000C5FF2">
      <w:pPr>
        <w:rPr>
          <w:color w:val="000000" w:themeColor="text1"/>
        </w:rPr>
      </w:pPr>
      <w:r w:rsidRPr="00937D5B">
        <w:rPr>
          <w:b/>
          <w:color w:val="000000" w:themeColor="text1"/>
        </w:rPr>
        <w:t>‘A New Theory of Stupidity’</w:t>
      </w:r>
      <w:r w:rsidRPr="00937D5B">
        <w:rPr>
          <w:color w:val="000000" w:themeColor="text1"/>
        </w:rPr>
        <w:t xml:space="preserve">, </w:t>
      </w:r>
      <w:r w:rsidRPr="00937D5B">
        <w:rPr>
          <w:i/>
          <w:color w:val="000000" w:themeColor="text1"/>
        </w:rPr>
        <w:t>International Journal of Philosophical Studies</w:t>
      </w:r>
      <w:r w:rsidRPr="00937D5B">
        <w:rPr>
          <w:color w:val="000000" w:themeColor="text1"/>
        </w:rPr>
        <w:t xml:space="preserve">, 2019, Vol.27: pp.562-80 </w:t>
      </w:r>
      <w:r w:rsidR="007F1CA4" w:rsidRPr="00937D5B">
        <w:rPr>
          <w:color w:val="000000" w:themeColor="text1"/>
        </w:rPr>
        <w:t xml:space="preserve"> </w:t>
      </w:r>
      <w:hyperlink r:id="rId20" w:history="1">
        <w:r w:rsidR="007F1CA4" w:rsidRPr="00937D5B">
          <w:rPr>
            <w:rStyle w:val="Hyperlink"/>
            <w:color w:val="000000" w:themeColor="text1"/>
          </w:rPr>
          <w:t>https://www.tandfonline.com/doi/full/10.1080/09672559.2019.1632372</w:t>
        </w:r>
      </w:hyperlink>
    </w:p>
    <w:p w14:paraId="1907773A" w14:textId="165A79FB" w:rsidR="000C5FF2" w:rsidRPr="00937D5B" w:rsidRDefault="007F1CA4" w:rsidP="000C5FF2">
      <w:pPr>
        <w:rPr>
          <w:color w:val="000000" w:themeColor="text1"/>
        </w:rPr>
      </w:pPr>
      <w:r w:rsidRPr="00937D5B">
        <w:rPr>
          <w:b/>
          <w:color w:val="000000" w:themeColor="text1"/>
        </w:rPr>
        <w:t xml:space="preserve"> </w:t>
      </w:r>
      <w:r w:rsidR="000C5FF2" w:rsidRPr="00937D5B">
        <w:rPr>
          <w:b/>
          <w:color w:val="000000" w:themeColor="text1"/>
        </w:rPr>
        <w:t>‘</w:t>
      </w:r>
      <w:hyperlink r:id="rId21" w:history="1">
        <w:r w:rsidR="000C5FF2" w:rsidRPr="00937D5B">
          <w:rPr>
            <w:b/>
            <w:color w:val="000000" w:themeColor="text1"/>
          </w:rPr>
          <w:t>Can there be a Finite Interpretation of the Kantian Sublime?</w:t>
        </w:r>
      </w:hyperlink>
      <w:r w:rsidR="000C5FF2" w:rsidRPr="00937D5B">
        <w:rPr>
          <w:b/>
          <w:color w:val="000000" w:themeColor="text1"/>
        </w:rPr>
        <w:t>’</w:t>
      </w:r>
      <w:r w:rsidR="000C5FF2" w:rsidRPr="00937D5B">
        <w:rPr>
          <w:color w:val="000000" w:themeColor="text1"/>
        </w:rPr>
        <w:t xml:space="preserve"> </w:t>
      </w:r>
      <w:r w:rsidR="000C5FF2" w:rsidRPr="00937D5B">
        <w:rPr>
          <w:i/>
          <w:color w:val="000000" w:themeColor="text1"/>
        </w:rPr>
        <w:t>Kant Yearbook</w:t>
      </w:r>
      <w:r w:rsidR="000C5FF2" w:rsidRPr="00937D5B">
        <w:rPr>
          <w:color w:val="000000" w:themeColor="text1"/>
        </w:rPr>
        <w:t xml:space="preserve">, </w:t>
      </w:r>
      <w:r w:rsidRPr="00937D5B">
        <w:rPr>
          <w:color w:val="000000" w:themeColor="text1"/>
        </w:rPr>
        <w:t>2019, Vol.11:</w:t>
      </w:r>
      <w:r w:rsidR="00B5283F" w:rsidRPr="00937D5B">
        <w:rPr>
          <w:color w:val="000000" w:themeColor="text1"/>
        </w:rPr>
        <w:t xml:space="preserve"> </w:t>
      </w:r>
      <w:r w:rsidRPr="00937D5B">
        <w:rPr>
          <w:color w:val="000000" w:themeColor="text1"/>
        </w:rPr>
        <w:t>pp.17-41</w:t>
      </w:r>
    </w:p>
    <w:p w14:paraId="31DC5E5D" w14:textId="77777777" w:rsidR="007F1CA4" w:rsidRPr="00937D5B" w:rsidRDefault="00000000" w:rsidP="007F1CA4">
      <w:pPr>
        <w:rPr>
          <w:color w:val="000000" w:themeColor="text1"/>
        </w:rPr>
      </w:pPr>
      <w:hyperlink r:id="rId22" w:tgtFrame="_blank" w:history="1">
        <w:r w:rsidR="007F1CA4" w:rsidRPr="00937D5B">
          <w:rPr>
            <w:rStyle w:val="Hyperlink"/>
            <w:color w:val="000000" w:themeColor="text1"/>
          </w:rPr>
          <w:t>https://doi.org/10.1515/kantyb-2019-0002</w:t>
        </w:r>
      </w:hyperlink>
    </w:p>
    <w:p w14:paraId="55EECD0D" w14:textId="1383BE57" w:rsidR="007F1CA4" w:rsidRPr="00937D5B" w:rsidRDefault="007F1CA4" w:rsidP="007F1CA4">
      <w:pPr>
        <w:spacing w:line="270" w:lineRule="atLeast"/>
        <w:textAlignment w:val="center"/>
        <w:rPr>
          <w:color w:val="000000" w:themeColor="text1"/>
        </w:rPr>
      </w:pPr>
      <w:r w:rsidRPr="00937D5B">
        <w:rPr>
          <w:b/>
          <w:color w:val="000000" w:themeColor="text1"/>
        </w:rPr>
        <w:t>‘Exemplars, Institutions and Self-Knowledge in Schopenhauer as Educator’,</w:t>
      </w:r>
    </w:p>
    <w:p w14:paraId="453D6136" w14:textId="6914A1D2" w:rsidR="007F1CA4" w:rsidRPr="00937D5B" w:rsidRDefault="007F1CA4" w:rsidP="007F1CA4">
      <w:pPr>
        <w:rPr>
          <w:color w:val="000000" w:themeColor="text1"/>
        </w:rPr>
      </w:pPr>
      <w:r w:rsidRPr="00937D5B">
        <w:rPr>
          <w:i/>
          <w:color w:val="000000" w:themeColor="text1"/>
        </w:rPr>
        <w:t>Journal of Nietzsche Studies</w:t>
      </w:r>
      <w:r w:rsidRPr="00937D5B">
        <w:rPr>
          <w:color w:val="000000" w:themeColor="text1"/>
        </w:rPr>
        <w:t>, 2020, Vol.51:</w:t>
      </w:r>
      <w:r w:rsidR="00B5283F" w:rsidRPr="00937D5B">
        <w:rPr>
          <w:color w:val="000000" w:themeColor="text1"/>
        </w:rPr>
        <w:t xml:space="preserve"> </w:t>
      </w:r>
      <w:r w:rsidRPr="00937D5B">
        <w:rPr>
          <w:color w:val="000000" w:themeColor="text1"/>
        </w:rPr>
        <w:t>pp.46-66</w:t>
      </w:r>
      <w:r w:rsidR="0062104C" w:rsidRPr="00937D5B">
        <w:rPr>
          <w:color w:val="000000" w:themeColor="text1"/>
        </w:rPr>
        <w:t xml:space="preserve"> </w:t>
      </w:r>
      <w:hyperlink r:id="rId23" w:history="1">
        <w:r w:rsidR="0062104C" w:rsidRPr="00937D5B">
          <w:rPr>
            <w:rStyle w:val="Hyperlink"/>
            <w:color w:val="000000" w:themeColor="text1"/>
          </w:rPr>
          <w:t>https://doi.org/10.5325/jnietstud.51.1.0046</w:t>
        </w:r>
      </w:hyperlink>
    </w:p>
    <w:p w14:paraId="653FE21E" w14:textId="3735B362" w:rsidR="007F1CA4" w:rsidRPr="00937D5B" w:rsidRDefault="007F1CA4" w:rsidP="007F1CA4">
      <w:pPr>
        <w:rPr>
          <w:color w:val="000000" w:themeColor="text1"/>
        </w:rPr>
      </w:pPr>
      <w:r w:rsidRPr="00937D5B">
        <w:rPr>
          <w:color w:val="000000" w:themeColor="text1"/>
        </w:rPr>
        <w:t>‘</w:t>
      </w:r>
      <w:r w:rsidRPr="00937D5B">
        <w:rPr>
          <w:b/>
          <w:color w:val="000000" w:themeColor="text1"/>
        </w:rPr>
        <w:t xml:space="preserve">A Heideggerian Pedagogy of Disruption’, </w:t>
      </w:r>
      <w:r w:rsidRPr="00937D5B">
        <w:rPr>
          <w:i/>
          <w:color w:val="000000" w:themeColor="text1"/>
        </w:rPr>
        <w:t>Educational Philosophy and Theory</w:t>
      </w:r>
      <w:r w:rsidRPr="00937D5B">
        <w:rPr>
          <w:color w:val="000000" w:themeColor="text1"/>
        </w:rPr>
        <w:t>, 2021, Vol.54:</w:t>
      </w:r>
      <w:r w:rsidR="00B5283F" w:rsidRPr="00937D5B">
        <w:rPr>
          <w:color w:val="000000" w:themeColor="text1"/>
        </w:rPr>
        <w:t xml:space="preserve"> </w:t>
      </w:r>
      <w:r w:rsidRPr="00937D5B">
        <w:rPr>
          <w:color w:val="000000" w:themeColor="text1"/>
        </w:rPr>
        <w:t>pp.194-203</w:t>
      </w:r>
    </w:p>
    <w:p w14:paraId="3A4F7A93" w14:textId="38CA0286" w:rsidR="007F1CA4" w:rsidRPr="00937D5B" w:rsidRDefault="00000000" w:rsidP="007F1CA4">
      <w:pPr>
        <w:rPr>
          <w:color w:val="000000" w:themeColor="text1"/>
        </w:rPr>
      </w:pPr>
      <w:hyperlink r:id="rId24" w:history="1">
        <w:r w:rsidR="007F1CA4" w:rsidRPr="00937D5B">
          <w:rPr>
            <w:rStyle w:val="Hyperlink"/>
            <w:color w:val="000000" w:themeColor="text1"/>
          </w:rPr>
          <w:t>https://www.tandfonline.com/doi/full/10.1080/00131857.2021.1888712</w:t>
        </w:r>
      </w:hyperlink>
    </w:p>
    <w:p w14:paraId="04233336" w14:textId="5790DE0A" w:rsidR="000C5FF2" w:rsidRPr="00937D5B" w:rsidRDefault="007F1CA4" w:rsidP="00E2315A">
      <w:pPr>
        <w:rPr>
          <w:color w:val="000000" w:themeColor="text1"/>
        </w:rPr>
      </w:pPr>
      <w:r w:rsidRPr="00937D5B">
        <w:rPr>
          <w:b/>
          <w:color w:val="000000" w:themeColor="text1"/>
        </w:rPr>
        <w:t xml:space="preserve">‘MacIntyre and the Ethics of Catastrophe’, </w:t>
      </w:r>
      <w:r w:rsidRPr="00937D5B">
        <w:rPr>
          <w:i/>
          <w:color w:val="000000" w:themeColor="text1"/>
        </w:rPr>
        <w:t>International Journal of Philosophical Studies</w:t>
      </w:r>
      <w:r w:rsidRPr="00937D5B">
        <w:rPr>
          <w:color w:val="000000" w:themeColor="text1"/>
        </w:rPr>
        <w:t>, 2021, Vol.29:</w:t>
      </w:r>
      <w:r w:rsidR="00B5283F" w:rsidRPr="00937D5B">
        <w:rPr>
          <w:color w:val="000000" w:themeColor="text1"/>
        </w:rPr>
        <w:t xml:space="preserve"> </w:t>
      </w:r>
      <w:r w:rsidRPr="00937D5B">
        <w:rPr>
          <w:color w:val="000000" w:themeColor="text1"/>
        </w:rPr>
        <w:t>204-220</w:t>
      </w:r>
    </w:p>
    <w:p w14:paraId="1D967A17" w14:textId="34FC3642" w:rsidR="007F1CA4" w:rsidRPr="00937D5B" w:rsidRDefault="00000000" w:rsidP="00E2315A">
      <w:pPr>
        <w:rPr>
          <w:color w:val="000000" w:themeColor="text1"/>
        </w:rPr>
      </w:pPr>
      <w:hyperlink r:id="rId25" w:history="1">
        <w:r w:rsidR="007F1CA4" w:rsidRPr="00937D5B">
          <w:rPr>
            <w:rStyle w:val="Hyperlink"/>
            <w:color w:val="000000" w:themeColor="text1"/>
          </w:rPr>
          <w:t>https://www.tandfonline.com/doi/full/10.1080/09672559.2021.1918747</w:t>
        </w:r>
      </w:hyperlink>
    </w:p>
    <w:p w14:paraId="3C688A4F" w14:textId="6BA2FCEC" w:rsidR="007F1CA4" w:rsidRPr="00937D5B" w:rsidRDefault="007F1CA4" w:rsidP="00E2315A">
      <w:pPr>
        <w:rPr>
          <w:color w:val="000000" w:themeColor="text1"/>
        </w:rPr>
      </w:pPr>
      <w:r w:rsidRPr="00937D5B">
        <w:rPr>
          <w:color w:val="000000" w:themeColor="text1"/>
        </w:rPr>
        <w:t>‘</w:t>
      </w:r>
      <w:r w:rsidRPr="00937D5B">
        <w:rPr>
          <w:b/>
          <w:color w:val="000000" w:themeColor="text1"/>
        </w:rPr>
        <w:t>Kant on revolution as a sign of moral progress</w:t>
      </w:r>
      <w:r w:rsidRPr="00937D5B">
        <w:rPr>
          <w:color w:val="000000" w:themeColor="text1"/>
        </w:rPr>
        <w:t xml:space="preserve">’, </w:t>
      </w:r>
      <w:r w:rsidRPr="00937D5B">
        <w:rPr>
          <w:i/>
          <w:color w:val="000000" w:themeColor="text1"/>
        </w:rPr>
        <w:t>Journal of Philosophy of Education</w:t>
      </w:r>
      <w:r w:rsidRPr="00937D5B">
        <w:rPr>
          <w:color w:val="000000" w:themeColor="text1"/>
        </w:rPr>
        <w:t>, 2021, Vol.55:</w:t>
      </w:r>
      <w:r w:rsidR="00B5283F" w:rsidRPr="00937D5B">
        <w:rPr>
          <w:color w:val="000000" w:themeColor="text1"/>
        </w:rPr>
        <w:t xml:space="preserve"> </w:t>
      </w:r>
      <w:r w:rsidRPr="00937D5B">
        <w:rPr>
          <w:color w:val="000000" w:themeColor="text1"/>
        </w:rPr>
        <w:t>pp.977-89</w:t>
      </w:r>
    </w:p>
    <w:p w14:paraId="4832D9EE" w14:textId="7601F80E" w:rsidR="007F1CA4" w:rsidRPr="00937D5B" w:rsidRDefault="00000000" w:rsidP="00E2315A">
      <w:pPr>
        <w:rPr>
          <w:color w:val="000000" w:themeColor="text1"/>
        </w:rPr>
      </w:pPr>
      <w:hyperlink r:id="rId26" w:history="1">
        <w:r w:rsidR="007F1CA4" w:rsidRPr="00937D5B">
          <w:rPr>
            <w:rStyle w:val="Hyperlink"/>
            <w:color w:val="000000" w:themeColor="text1"/>
          </w:rPr>
          <w:t>DOI: 10.1111/1467-9752.12598</w:t>
        </w:r>
      </w:hyperlink>
    </w:p>
    <w:p w14:paraId="16FE5905" w14:textId="66CDDB06" w:rsidR="00C90FD5" w:rsidRPr="00937D5B" w:rsidRDefault="007F1CA4" w:rsidP="007F1CA4">
      <w:pPr>
        <w:rPr>
          <w:rFonts w:eastAsiaTheme="minorHAnsi"/>
          <w:color w:val="000000" w:themeColor="text1"/>
          <w:lang w:val="en-US"/>
        </w:rPr>
      </w:pPr>
      <w:r w:rsidRPr="00937D5B">
        <w:rPr>
          <w:rFonts w:eastAsiaTheme="minorHAnsi"/>
          <w:color w:val="000000" w:themeColor="text1"/>
          <w:lang w:val="en-US"/>
        </w:rPr>
        <w:t>‘</w:t>
      </w:r>
      <w:r w:rsidRPr="00937D5B">
        <w:rPr>
          <w:rFonts w:eastAsiaTheme="minorHAnsi"/>
          <w:b/>
          <w:color w:val="000000" w:themeColor="text1"/>
          <w:lang w:val="en-US"/>
        </w:rPr>
        <w:t>Is Heidegger’s History of Being a Genealogy</w:t>
      </w:r>
      <w:r w:rsidRPr="00937D5B">
        <w:rPr>
          <w:rFonts w:eastAsiaTheme="minorHAnsi"/>
          <w:color w:val="000000" w:themeColor="text1"/>
          <w:lang w:val="en-US"/>
        </w:rPr>
        <w:t xml:space="preserve">?’, </w:t>
      </w:r>
      <w:r w:rsidRPr="00937D5B">
        <w:rPr>
          <w:rFonts w:eastAsiaTheme="minorHAnsi"/>
          <w:i/>
          <w:color w:val="000000" w:themeColor="text1"/>
          <w:lang w:val="en-US"/>
        </w:rPr>
        <w:t>The Monist</w:t>
      </w:r>
      <w:r w:rsidRPr="00937D5B">
        <w:rPr>
          <w:rFonts w:eastAsiaTheme="minorHAnsi"/>
          <w:color w:val="000000" w:themeColor="text1"/>
          <w:lang w:val="en-US"/>
        </w:rPr>
        <w:t>, 2022, Vol.105:</w:t>
      </w:r>
      <w:r w:rsidR="00B5283F" w:rsidRPr="00937D5B">
        <w:rPr>
          <w:rFonts w:eastAsiaTheme="minorHAnsi"/>
          <w:color w:val="000000" w:themeColor="text1"/>
          <w:lang w:val="en-US"/>
        </w:rPr>
        <w:t xml:space="preserve"> </w:t>
      </w:r>
      <w:r w:rsidRPr="00937D5B">
        <w:rPr>
          <w:rFonts w:eastAsiaTheme="minorHAnsi"/>
          <w:color w:val="000000" w:themeColor="text1"/>
          <w:lang w:val="en-US"/>
        </w:rPr>
        <w:t xml:space="preserve">pp.507-220 </w:t>
      </w:r>
    </w:p>
    <w:p w14:paraId="099F08F8" w14:textId="35A17E56" w:rsidR="007F1CA4" w:rsidRPr="00937D5B" w:rsidRDefault="00000000" w:rsidP="007F1CA4">
      <w:pPr>
        <w:rPr>
          <w:color w:val="000000" w:themeColor="text1"/>
        </w:rPr>
      </w:pPr>
      <w:hyperlink r:id="rId27" w:history="1">
        <w:r w:rsidR="00C90FD5" w:rsidRPr="00937D5B">
          <w:rPr>
            <w:rStyle w:val="Hyperlink"/>
            <w:color w:val="000000" w:themeColor="text1"/>
            <w:bdr w:val="none" w:sz="0" w:space="0" w:color="auto" w:frame="1"/>
            <w:shd w:val="clear" w:color="auto" w:fill="FFFFFF"/>
          </w:rPr>
          <w:t>https://doi.org/10.1093/monist/onac014</w:t>
        </w:r>
      </w:hyperlink>
    </w:p>
    <w:p w14:paraId="0B37493E" w14:textId="77777777" w:rsidR="007F1CA4" w:rsidRPr="00937D5B" w:rsidRDefault="007F1CA4" w:rsidP="00E2315A">
      <w:pPr>
        <w:rPr>
          <w:b/>
          <w:color w:val="000000" w:themeColor="text1"/>
        </w:rPr>
      </w:pPr>
    </w:p>
    <w:p w14:paraId="5431C86C" w14:textId="7EA2D0DF" w:rsidR="007F1CA4" w:rsidRPr="00937D5B" w:rsidRDefault="007F1CA4" w:rsidP="007F1CA4">
      <w:pPr>
        <w:jc w:val="center"/>
        <w:rPr>
          <w:b/>
          <w:color w:val="000000" w:themeColor="text1"/>
          <w:sz w:val="28"/>
        </w:rPr>
      </w:pPr>
      <w:bookmarkStart w:id="12" w:name="_Toc467600536"/>
      <w:bookmarkStart w:id="13" w:name="_Toc509837056"/>
      <w:r w:rsidRPr="00937D5B">
        <w:rPr>
          <w:rStyle w:val="Heading2Char"/>
          <w:color w:val="000000" w:themeColor="text1"/>
          <w:sz w:val="28"/>
          <w:szCs w:val="24"/>
        </w:rPr>
        <w:t>Publications – Book Chapter</w:t>
      </w:r>
      <w:r w:rsidR="000E5BE8" w:rsidRPr="00937D5B">
        <w:rPr>
          <w:rStyle w:val="Heading2Char"/>
          <w:color w:val="000000" w:themeColor="text1"/>
          <w:sz w:val="28"/>
          <w:szCs w:val="24"/>
        </w:rPr>
        <w:t xml:space="preserve">s </w:t>
      </w:r>
      <w:r w:rsidRPr="00937D5B">
        <w:rPr>
          <w:rStyle w:val="Heading2Char"/>
          <w:color w:val="000000" w:themeColor="text1"/>
          <w:sz w:val="28"/>
          <w:szCs w:val="24"/>
        </w:rPr>
        <w:t>(Peer Reviewed)</w:t>
      </w:r>
    </w:p>
    <w:bookmarkEnd w:id="12"/>
    <w:bookmarkEnd w:id="13"/>
    <w:p w14:paraId="5C9DAC65" w14:textId="02586799" w:rsidR="00D92290" w:rsidRPr="00937D5B" w:rsidRDefault="00D92290" w:rsidP="00E2315A">
      <w:pPr>
        <w:rPr>
          <w:bCs/>
          <w:iCs/>
          <w:color w:val="000000" w:themeColor="text1"/>
        </w:rPr>
      </w:pPr>
      <w:r w:rsidRPr="00937D5B">
        <w:rPr>
          <w:b/>
          <w:color w:val="000000" w:themeColor="text1"/>
        </w:rPr>
        <w:t>‘Heidegger: Ethics, Freedom, Ontology’</w:t>
      </w:r>
      <w:r w:rsidRPr="00937D5B">
        <w:rPr>
          <w:color w:val="000000" w:themeColor="text1"/>
        </w:rPr>
        <w:t xml:space="preserve">, in </w:t>
      </w:r>
      <w:r w:rsidRPr="00937D5B">
        <w:rPr>
          <w:bCs/>
          <w:i/>
          <w:iCs/>
          <w:color w:val="000000" w:themeColor="text1"/>
        </w:rPr>
        <w:t>The Cambridge History of Moral Philosophy</w:t>
      </w:r>
      <w:r w:rsidR="005648D4" w:rsidRPr="00937D5B">
        <w:rPr>
          <w:bCs/>
          <w:iCs/>
          <w:color w:val="000000" w:themeColor="text1"/>
        </w:rPr>
        <w:t>, Golob and Timmermann (eds.)</w:t>
      </w:r>
      <w:r w:rsidRPr="00937D5B">
        <w:rPr>
          <w:bCs/>
          <w:iCs/>
          <w:color w:val="000000" w:themeColor="text1"/>
        </w:rPr>
        <w:t xml:space="preserve">. </w:t>
      </w:r>
      <w:r w:rsidR="007F1CA4" w:rsidRPr="00937D5B">
        <w:rPr>
          <w:bCs/>
          <w:iCs/>
          <w:color w:val="000000" w:themeColor="text1"/>
        </w:rPr>
        <w:t>CUP</w:t>
      </w:r>
      <w:r w:rsidR="00AC68CE" w:rsidRPr="00937D5B">
        <w:rPr>
          <w:bCs/>
          <w:iCs/>
          <w:color w:val="000000" w:themeColor="text1"/>
        </w:rPr>
        <w:t>, 2017: pp.623-636</w:t>
      </w:r>
    </w:p>
    <w:p w14:paraId="2DE958CF" w14:textId="0F9E4E07" w:rsidR="00C90FD5" w:rsidRPr="00937D5B" w:rsidRDefault="00C90FD5" w:rsidP="00E2315A">
      <w:pPr>
        <w:rPr>
          <w:bCs/>
          <w:iCs/>
          <w:color w:val="000000" w:themeColor="text1"/>
          <w:u w:val="single"/>
        </w:rPr>
      </w:pPr>
      <w:r w:rsidRPr="00937D5B">
        <w:rPr>
          <w:bCs/>
          <w:iCs/>
          <w:color w:val="000000" w:themeColor="text1"/>
          <w:u w:val="single"/>
        </w:rPr>
        <w:t>https://www.cambridge.org/core/books/abs/cambridge-history-of-moral-philosophy/heidegger/58069AA05AB29BD24FB6B0EF0769BE5B</w:t>
      </w:r>
    </w:p>
    <w:p w14:paraId="1A3BB17B" w14:textId="6EDE3E1B" w:rsidR="00C90FD5" w:rsidRPr="00937D5B" w:rsidRDefault="00316C08" w:rsidP="00E2315A">
      <w:pPr>
        <w:rPr>
          <w:color w:val="000000" w:themeColor="text1"/>
          <w:lang w:val="fr-FR"/>
        </w:rPr>
      </w:pPr>
      <w:r w:rsidRPr="00937D5B">
        <w:rPr>
          <w:b/>
          <w:color w:val="000000" w:themeColor="text1"/>
        </w:rPr>
        <w:t>‘Why the Transcendental Deduction is Compatible with Nonconceptualism’</w:t>
      </w:r>
      <w:r w:rsidRPr="00937D5B">
        <w:rPr>
          <w:color w:val="000000" w:themeColor="text1"/>
        </w:rPr>
        <w:t xml:space="preserve"> in </w:t>
      </w:r>
      <w:r w:rsidRPr="00937D5B">
        <w:rPr>
          <w:i/>
          <w:iCs/>
          <w:color w:val="000000" w:themeColor="text1"/>
        </w:rPr>
        <w:t xml:space="preserve">Kantian Nonconceptualism, </w:t>
      </w:r>
      <w:r w:rsidRPr="00937D5B">
        <w:rPr>
          <w:color w:val="000000" w:themeColor="text1"/>
        </w:rPr>
        <w:t xml:space="preserve">Schulting (ed.). </w:t>
      </w:r>
      <w:r w:rsidRPr="00937D5B">
        <w:rPr>
          <w:color w:val="000000" w:themeColor="text1"/>
          <w:lang w:val="fr-FR"/>
        </w:rPr>
        <w:t xml:space="preserve">Palgrave Macmillan, </w:t>
      </w:r>
      <w:proofErr w:type="gramStart"/>
      <w:r w:rsidRPr="00937D5B">
        <w:rPr>
          <w:color w:val="000000" w:themeColor="text1"/>
          <w:lang w:val="fr-FR"/>
        </w:rPr>
        <w:t>2016:</w:t>
      </w:r>
      <w:proofErr w:type="gramEnd"/>
      <w:r w:rsidRPr="00937D5B">
        <w:rPr>
          <w:color w:val="000000" w:themeColor="text1"/>
          <w:lang w:val="fr-FR"/>
        </w:rPr>
        <w:t xml:space="preserve"> pp.43-66</w:t>
      </w:r>
      <w:r w:rsidR="0062104C" w:rsidRPr="00937D5B">
        <w:rPr>
          <w:color w:val="000000" w:themeColor="text1"/>
          <w:lang w:val="fr-FR"/>
        </w:rPr>
        <w:t xml:space="preserve"> </w:t>
      </w:r>
    </w:p>
    <w:p w14:paraId="27EB7E27" w14:textId="23D1F1C7" w:rsidR="00316C08" w:rsidRPr="00937D5B" w:rsidRDefault="00000000" w:rsidP="00E2315A">
      <w:pPr>
        <w:rPr>
          <w:iCs/>
          <w:color w:val="000000" w:themeColor="text1"/>
          <w:lang w:val="fr-FR"/>
        </w:rPr>
      </w:pPr>
      <w:hyperlink r:id="rId28" w:history="1">
        <w:r w:rsidR="00C90FD5" w:rsidRPr="00937D5B">
          <w:rPr>
            <w:rStyle w:val="Hyperlink"/>
            <w:color w:val="000000" w:themeColor="text1"/>
            <w:lang w:val="fr-FR"/>
          </w:rPr>
          <w:t>http://www.palgrave.com/in/book/9781137535160</w:t>
        </w:r>
      </w:hyperlink>
    </w:p>
    <w:p w14:paraId="69CB9D74" w14:textId="5F017E87" w:rsidR="007477E2" w:rsidRPr="00937D5B" w:rsidRDefault="007477E2" w:rsidP="00E2315A">
      <w:pPr>
        <w:rPr>
          <w:color w:val="000000" w:themeColor="text1"/>
        </w:rPr>
      </w:pPr>
      <w:r w:rsidRPr="00937D5B">
        <w:rPr>
          <w:b/>
          <w:color w:val="000000" w:themeColor="text1"/>
        </w:rPr>
        <w:t>‘Methodological Anxiety’</w:t>
      </w:r>
      <w:r w:rsidRPr="00937D5B">
        <w:rPr>
          <w:color w:val="000000" w:themeColor="text1"/>
        </w:rPr>
        <w:t xml:space="preserve"> in </w:t>
      </w:r>
      <w:r w:rsidRPr="00937D5B">
        <w:rPr>
          <w:i/>
          <w:color w:val="000000" w:themeColor="text1"/>
        </w:rPr>
        <w:t>Thinking about the Emotions: A Philosophical History</w:t>
      </w:r>
      <w:r w:rsidR="005648D4" w:rsidRPr="00937D5B">
        <w:rPr>
          <w:color w:val="000000" w:themeColor="text1"/>
        </w:rPr>
        <w:t>,</w:t>
      </w:r>
      <w:r w:rsidR="001E12D4" w:rsidRPr="00937D5B">
        <w:rPr>
          <w:color w:val="000000" w:themeColor="text1"/>
        </w:rPr>
        <w:t xml:space="preserve"> </w:t>
      </w:r>
      <w:proofErr w:type="gramStart"/>
      <w:r w:rsidR="001E12D4" w:rsidRPr="00937D5B">
        <w:rPr>
          <w:color w:val="000000" w:themeColor="text1"/>
        </w:rPr>
        <w:t>Cohen</w:t>
      </w:r>
      <w:proofErr w:type="gramEnd"/>
      <w:r w:rsidR="001E12D4" w:rsidRPr="00937D5B">
        <w:rPr>
          <w:color w:val="000000" w:themeColor="text1"/>
        </w:rPr>
        <w:t xml:space="preserve"> and </w:t>
      </w:r>
      <w:r w:rsidR="005648D4" w:rsidRPr="00937D5B">
        <w:rPr>
          <w:color w:val="000000" w:themeColor="text1"/>
        </w:rPr>
        <w:t>Stern (e</w:t>
      </w:r>
      <w:r w:rsidRPr="00937D5B">
        <w:rPr>
          <w:color w:val="000000" w:themeColor="text1"/>
        </w:rPr>
        <w:t>ds.)</w:t>
      </w:r>
      <w:r w:rsidR="005648D4" w:rsidRPr="00937D5B">
        <w:rPr>
          <w:color w:val="000000" w:themeColor="text1"/>
        </w:rPr>
        <w:t xml:space="preserve">. Oxford University Press, </w:t>
      </w:r>
      <w:r w:rsidR="00087A41" w:rsidRPr="00937D5B">
        <w:rPr>
          <w:color w:val="000000" w:themeColor="text1"/>
        </w:rPr>
        <w:t>2017: pp.253-271</w:t>
      </w:r>
    </w:p>
    <w:p w14:paraId="58C0D8D0" w14:textId="08DD9EE9" w:rsidR="00D715C2" w:rsidRPr="00937D5B" w:rsidRDefault="00000000" w:rsidP="00E2315A">
      <w:pPr>
        <w:rPr>
          <w:color w:val="000000" w:themeColor="text1"/>
        </w:rPr>
      </w:pPr>
      <w:hyperlink r:id="rId29" w:history="1">
        <w:r w:rsidR="00D715C2" w:rsidRPr="00937D5B">
          <w:rPr>
            <w:rStyle w:val="Hyperlink"/>
            <w:color w:val="000000" w:themeColor="text1"/>
          </w:rPr>
          <w:t>https://global.oup.com/academic/product/thinking-about-the-emotions-9780198766858?cc=gb&amp;lang=en&amp;</w:t>
        </w:r>
      </w:hyperlink>
    </w:p>
    <w:p w14:paraId="0AEAF1C4" w14:textId="575FF076" w:rsidR="0060377B" w:rsidRPr="00937D5B" w:rsidRDefault="0060377B" w:rsidP="00E2315A">
      <w:pPr>
        <w:rPr>
          <w:color w:val="000000" w:themeColor="text1"/>
        </w:rPr>
      </w:pPr>
      <w:r w:rsidRPr="00937D5B">
        <w:rPr>
          <w:b/>
          <w:bCs/>
          <w:iCs/>
          <w:color w:val="000000" w:themeColor="text1"/>
        </w:rPr>
        <w:t>‘</w:t>
      </w:r>
      <w:r w:rsidRPr="00937D5B">
        <w:rPr>
          <w:b/>
          <w:color w:val="000000" w:themeColor="text1"/>
        </w:rPr>
        <w:t>Heidegger and The Occlusion of the Political’</w:t>
      </w:r>
      <w:r w:rsidRPr="00937D5B">
        <w:rPr>
          <w:color w:val="000000" w:themeColor="text1"/>
        </w:rPr>
        <w:t xml:space="preserve"> in </w:t>
      </w:r>
      <w:r w:rsidRPr="00937D5B">
        <w:rPr>
          <w:color w:val="000000" w:themeColor="text1"/>
          <w:shd w:val="clear" w:color="auto" w:fill="FFFFFF"/>
        </w:rPr>
        <w:t>„</w:t>
      </w:r>
      <w:proofErr w:type="spellStart"/>
      <w:r w:rsidRPr="00937D5B">
        <w:rPr>
          <w:i/>
          <w:color w:val="000000" w:themeColor="text1"/>
          <w:shd w:val="clear" w:color="auto" w:fill="FFFFFF"/>
        </w:rPr>
        <w:t>Geschichte</w:t>
      </w:r>
      <w:proofErr w:type="spellEnd"/>
      <w:r w:rsidRPr="00937D5B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937D5B">
        <w:rPr>
          <w:i/>
          <w:color w:val="000000" w:themeColor="text1"/>
          <w:shd w:val="clear" w:color="auto" w:fill="FFFFFF"/>
        </w:rPr>
        <w:t>Politik</w:t>
      </w:r>
      <w:proofErr w:type="spellEnd"/>
      <w:r w:rsidRPr="00937D5B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937D5B">
        <w:rPr>
          <w:i/>
          <w:color w:val="000000" w:themeColor="text1"/>
          <w:shd w:val="clear" w:color="auto" w:fill="FFFFFF"/>
        </w:rPr>
        <w:t>Ideologie</w:t>
      </w:r>
      <w:proofErr w:type="spellEnd"/>
      <w:r w:rsidRPr="00937D5B">
        <w:rPr>
          <w:i/>
          <w:color w:val="000000" w:themeColor="text1"/>
          <w:shd w:val="clear" w:color="auto" w:fill="FFFFFF"/>
        </w:rPr>
        <w:t xml:space="preserve">. </w:t>
      </w:r>
      <w:proofErr w:type="gramStart"/>
      <w:r w:rsidRPr="00937D5B">
        <w:rPr>
          <w:i/>
          <w:color w:val="000000" w:themeColor="text1"/>
          <w:shd w:val="clear" w:color="auto" w:fill="FFFFFF"/>
          <w:lang w:val="de-DE"/>
        </w:rPr>
        <w:t>Heideggers ,Schwarze</w:t>
      </w:r>
      <w:proofErr w:type="gramEnd"/>
      <w:r w:rsidRPr="00937D5B">
        <w:rPr>
          <w:i/>
          <w:color w:val="000000" w:themeColor="text1"/>
          <w:shd w:val="clear" w:color="auto" w:fill="FFFFFF"/>
          <w:lang w:val="de-DE"/>
        </w:rPr>
        <w:t xml:space="preserve"> Hefte‘ im Kontext</w:t>
      </w:r>
      <w:r w:rsidRPr="00937D5B">
        <w:rPr>
          <w:color w:val="000000" w:themeColor="text1"/>
          <w:shd w:val="clear" w:color="auto" w:fill="FFFFFF"/>
          <w:lang w:val="de-DE"/>
        </w:rPr>
        <w:t xml:space="preserve">“, </w:t>
      </w:r>
      <w:r w:rsidRPr="00937D5B">
        <w:rPr>
          <w:color w:val="000000" w:themeColor="text1"/>
          <w:lang w:val="de-DE"/>
        </w:rPr>
        <w:t xml:space="preserve">Espinet, Figal, Keiling and Mirkovic (eds.). </w:t>
      </w:r>
      <w:r w:rsidRPr="00937D5B">
        <w:rPr>
          <w:color w:val="000000" w:themeColor="text1"/>
          <w:shd w:val="clear" w:color="auto" w:fill="FFFFFF"/>
        </w:rPr>
        <w:t xml:space="preserve">Mohr Siebeck, 2018: </w:t>
      </w:r>
      <w:r w:rsidRPr="00937D5B">
        <w:rPr>
          <w:color w:val="000000" w:themeColor="text1"/>
        </w:rPr>
        <w:t>pp.137-153</w:t>
      </w:r>
    </w:p>
    <w:p w14:paraId="4C95F234" w14:textId="527AC149" w:rsidR="0060377B" w:rsidRPr="00937D5B" w:rsidRDefault="00000000" w:rsidP="00E2315A">
      <w:pPr>
        <w:rPr>
          <w:color w:val="000000" w:themeColor="text1"/>
        </w:rPr>
      </w:pPr>
      <w:hyperlink r:id="rId30" w:history="1">
        <w:r w:rsidR="0060377B" w:rsidRPr="00937D5B">
          <w:rPr>
            <w:rStyle w:val="Hyperlink"/>
            <w:color w:val="000000" w:themeColor="text1"/>
          </w:rPr>
          <w:t>https://www.mohrsiebeck.com/buch/heideggers-schwarze-hefte-im-kontext-9783161547904</w:t>
        </w:r>
      </w:hyperlink>
    </w:p>
    <w:p w14:paraId="360C0CAB" w14:textId="1698BC88" w:rsidR="0060377B" w:rsidRPr="00937D5B" w:rsidRDefault="0060377B" w:rsidP="0060377B">
      <w:pPr>
        <w:rPr>
          <w:color w:val="000000" w:themeColor="text1"/>
          <w:shd w:val="clear" w:color="auto" w:fill="FFFFFF"/>
        </w:rPr>
      </w:pPr>
      <w:r w:rsidRPr="00937D5B">
        <w:rPr>
          <w:b/>
          <w:color w:val="000000" w:themeColor="text1"/>
          <w:shd w:val="clear" w:color="auto" w:fill="FFFFFF"/>
        </w:rPr>
        <w:t>‘Was Heidegger a Relativist?’</w:t>
      </w:r>
      <w:r w:rsidRPr="00937D5B">
        <w:rPr>
          <w:color w:val="000000" w:themeColor="text1"/>
          <w:shd w:val="clear" w:color="auto" w:fill="FFFFFF"/>
        </w:rPr>
        <w:t xml:space="preserve"> in </w:t>
      </w:r>
      <w:r w:rsidRPr="00937D5B">
        <w:rPr>
          <w:i/>
          <w:color w:val="000000" w:themeColor="text1"/>
          <w:shd w:val="clear" w:color="auto" w:fill="FFFFFF"/>
        </w:rPr>
        <w:t>The Emergence of Modern Relativism</w:t>
      </w:r>
      <w:r w:rsidRPr="00937D5B">
        <w:rPr>
          <w:color w:val="000000" w:themeColor="text1"/>
        </w:rPr>
        <w:t xml:space="preserve">, </w:t>
      </w:r>
      <w:r w:rsidRPr="00937D5B">
        <w:rPr>
          <w:bCs/>
          <w:color w:val="000000" w:themeColor="text1"/>
        </w:rPr>
        <w:t>Kusch, Kinzel, Steizinger, and Wildschut (eds.) Routledge,</w:t>
      </w:r>
      <w:r w:rsidRPr="00937D5B">
        <w:rPr>
          <w:color w:val="000000" w:themeColor="text1"/>
          <w:shd w:val="clear" w:color="auto" w:fill="FFFFFF"/>
        </w:rPr>
        <w:t xml:space="preserve"> </w:t>
      </w:r>
      <w:r w:rsidR="000C5FF2" w:rsidRPr="00937D5B">
        <w:rPr>
          <w:color w:val="000000" w:themeColor="text1"/>
          <w:shd w:val="clear" w:color="auto" w:fill="FFFFFF"/>
        </w:rPr>
        <w:t>2019: pp.181-196</w:t>
      </w:r>
    </w:p>
    <w:p w14:paraId="0EFE8F11" w14:textId="483F3B17" w:rsidR="000C5FF2" w:rsidRPr="00937D5B" w:rsidRDefault="00000000" w:rsidP="0060377B">
      <w:pPr>
        <w:rPr>
          <w:color w:val="000000" w:themeColor="text1"/>
        </w:rPr>
      </w:pPr>
      <w:hyperlink r:id="rId31" w:history="1">
        <w:r w:rsidR="000C5FF2" w:rsidRPr="00937D5B">
          <w:rPr>
            <w:color w:val="000000" w:themeColor="text1"/>
            <w:u w:val="single"/>
          </w:rPr>
          <w:t>https://www.routledge.com/The-Emergence-of-Relativism-German-Thought-from-the-Enlightenment-to-National/Kusch-Kinzel-Steizinger-Wildschut/p/book/9781138571877</w:t>
        </w:r>
      </w:hyperlink>
    </w:p>
    <w:p w14:paraId="29C593DF" w14:textId="7C8562D4" w:rsidR="00A95227" w:rsidRPr="00937D5B" w:rsidRDefault="0060377B" w:rsidP="00E2315A">
      <w:pPr>
        <w:rPr>
          <w:color w:val="000000" w:themeColor="text1"/>
          <w:shd w:val="clear" w:color="auto" w:fill="FFFFFF"/>
        </w:rPr>
      </w:pPr>
      <w:r w:rsidRPr="00937D5B">
        <w:rPr>
          <w:b/>
          <w:color w:val="000000" w:themeColor="text1"/>
          <w:shd w:val="clear" w:color="auto" w:fill="FFFFFF"/>
        </w:rPr>
        <w:t>‘Decadence and Aesthetics’</w:t>
      </w:r>
      <w:r w:rsidRPr="00937D5B">
        <w:rPr>
          <w:color w:val="000000" w:themeColor="text1"/>
          <w:shd w:val="clear" w:color="auto" w:fill="FFFFFF"/>
        </w:rPr>
        <w:t xml:space="preserve"> in </w:t>
      </w:r>
      <w:r w:rsidRPr="00937D5B">
        <w:rPr>
          <w:i/>
          <w:color w:val="000000" w:themeColor="text1"/>
          <w:shd w:val="clear" w:color="auto" w:fill="FFFFFF"/>
        </w:rPr>
        <w:t>Decadence</w:t>
      </w:r>
      <w:r w:rsidRPr="00937D5B">
        <w:rPr>
          <w:color w:val="000000" w:themeColor="text1"/>
          <w:shd w:val="clear" w:color="auto" w:fill="FFFFFF"/>
        </w:rPr>
        <w:t xml:space="preserve">, Desmarais and Weir (eds.), </w:t>
      </w:r>
      <w:r w:rsidR="00B5283F" w:rsidRPr="00937D5B">
        <w:rPr>
          <w:color w:val="000000" w:themeColor="text1"/>
          <w:shd w:val="clear" w:color="auto" w:fill="FFFFFF"/>
        </w:rPr>
        <w:t>CUP</w:t>
      </w:r>
      <w:r w:rsidRPr="00937D5B">
        <w:rPr>
          <w:color w:val="000000" w:themeColor="text1"/>
          <w:shd w:val="clear" w:color="auto" w:fill="FFFFFF"/>
        </w:rPr>
        <w:t xml:space="preserve">, </w:t>
      </w:r>
      <w:r w:rsidR="008D3D6D" w:rsidRPr="00937D5B">
        <w:rPr>
          <w:color w:val="000000" w:themeColor="text1"/>
          <w:shd w:val="clear" w:color="auto" w:fill="FFFFFF"/>
        </w:rPr>
        <w:t>2019</w:t>
      </w:r>
      <w:r w:rsidRPr="00937D5B">
        <w:rPr>
          <w:color w:val="000000" w:themeColor="text1"/>
          <w:shd w:val="clear" w:color="auto" w:fill="FFFFFF"/>
        </w:rPr>
        <w:t>: pp</w:t>
      </w:r>
      <w:r w:rsidR="00165E5C" w:rsidRPr="00937D5B">
        <w:rPr>
          <w:color w:val="000000" w:themeColor="text1"/>
          <w:shd w:val="clear" w:color="auto" w:fill="FFFFFF"/>
        </w:rPr>
        <w:t>.</w:t>
      </w:r>
      <w:r w:rsidRPr="00937D5B">
        <w:rPr>
          <w:color w:val="000000" w:themeColor="text1"/>
          <w:shd w:val="clear" w:color="auto" w:fill="FFFFFF"/>
        </w:rPr>
        <w:t>1</w:t>
      </w:r>
      <w:r w:rsidR="000C5FF2" w:rsidRPr="00937D5B">
        <w:rPr>
          <w:color w:val="000000" w:themeColor="text1"/>
          <w:shd w:val="clear" w:color="auto" w:fill="FFFFFF"/>
        </w:rPr>
        <w:t>15-130</w:t>
      </w:r>
      <w:r w:rsidR="00B5283F" w:rsidRPr="00937D5B">
        <w:rPr>
          <w:color w:val="000000" w:themeColor="text1"/>
          <w:shd w:val="clear" w:color="auto" w:fill="FFFFFF"/>
        </w:rPr>
        <w:t xml:space="preserve"> </w:t>
      </w:r>
    </w:p>
    <w:p w14:paraId="7B9D78AC" w14:textId="666E1FC4" w:rsidR="000C5FF2" w:rsidRPr="00937D5B" w:rsidRDefault="00B5283F" w:rsidP="00E2315A">
      <w:pPr>
        <w:rPr>
          <w:color w:val="000000" w:themeColor="text1"/>
          <w:u w:val="single"/>
          <w:shd w:val="clear" w:color="auto" w:fill="FFFFFF"/>
        </w:rPr>
      </w:pPr>
      <w:r w:rsidRPr="00937D5B">
        <w:rPr>
          <w:color w:val="000000" w:themeColor="text1"/>
          <w:u w:val="single"/>
          <w:shd w:val="clear" w:color="auto" w:fill="FFFFFF"/>
        </w:rPr>
        <w:t>www.cambridge.org/core/books/decadence-and-literature/</w:t>
      </w:r>
    </w:p>
    <w:p w14:paraId="24605F73" w14:textId="78D93979" w:rsidR="00C90FD5" w:rsidRPr="00937D5B" w:rsidRDefault="007F1CA4" w:rsidP="00E2315A">
      <w:pPr>
        <w:rPr>
          <w:color w:val="000000" w:themeColor="text1"/>
        </w:rPr>
      </w:pPr>
      <w:r w:rsidRPr="00937D5B">
        <w:rPr>
          <w:b/>
          <w:bCs/>
          <w:iCs/>
          <w:color w:val="000000" w:themeColor="text1"/>
        </w:rPr>
        <w:t>‘What do Animals See?’</w:t>
      </w:r>
      <w:r w:rsidRPr="00937D5B">
        <w:rPr>
          <w:bCs/>
          <w:iCs/>
          <w:color w:val="000000" w:themeColor="text1"/>
        </w:rPr>
        <w:t xml:space="preserve"> in </w:t>
      </w:r>
      <w:r w:rsidRPr="00937D5B">
        <w:rPr>
          <w:bCs/>
          <w:i/>
          <w:iCs/>
          <w:color w:val="000000" w:themeColor="text1"/>
        </w:rPr>
        <w:t xml:space="preserve">Kant and </w:t>
      </w:r>
      <w:r w:rsidRPr="00937D5B">
        <w:rPr>
          <w:i/>
          <w:color w:val="000000" w:themeColor="text1"/>
        </w:rPr>
        <w:t>Animals</w:t>
      </w:r>
      <w:r w:rsidRPr="00937D5B">
        <w:rPr>
          <w:color w:val="000000" w:themeColor="text1"/>
        </w:rPr>
        <w:t>, Allais</w:t>
      </w:r>
      <w:r w:rsidRPr="00937D5B">
        <w:rPr>
          <w:bCs/>
          <w:iCs/>
          <w:color w:val="000000" w:themeColor="text1"/>
        </w:rPr>
        <w:t xml:space="preserve"> and Callanan (eds.). OUP, 2020: </w:t>
      </w:r>
      <w:r w:rsidRPr="00937D5B">
        <w:rPr>
          <w:color w:val="000000" w:themeColor="text1"/>
        </w:rPr>
        <w:t>pp.66-89</w:t>
      </w:r>
    </w:p>
    <w:p w14:paraId="0F6B3B7E" w14:textId="407ED549" w:rsidR="00B941F6" w:rsidRPr="00937D5B" w:rsidRDefault="00A95227" w:rsidP="00B941F6">
      <w:pPr>
        <w:rPr>
          <w:color w:val="000000" w:themeColor="text1"/>
          <w:shd w:val="clear" w:color="auto" w:fill="FFFFFF"/>
        </w:rPr>
      </w:pPr>
      <w:r w:rsidRPr="00937D5B">
        <w:rPr>
          <w:color w:val="000000" w:themeColor="text1"/>
          <w:u w:val="single"/>
        </w:rPr>
        <w:t>https://global.oup.com/academic/product/kant-and-animals-9780198859918</w:t>
      </w:r>
      <w:r w:rsidRPr="00937D5B">
        <w:rPr>
          <w:color w:val="000000" w:themeColor="text1"/>
        </w:rPr>
        <w:t xml:space="preserve"> </w:t>
      </w:r>
      <w:r w:rsidR="007F1CA4" w:rsidRPr="00937D5B">
        <w:rPr>
          <w:b/>
          <w:color w:val="000000" w:themeColor="text1"/>
          <w:shd w:val="clear" w:color="auto" w:fill="FFFFFF"/>
        </w:rPr>
        <w:t>‘</w:t>
      </w:r>
      <w:r w:rsidR="00B941F6" w:rsidRPr="00937D5B">
        <w:rPr>
          <w:b/>
          <w:color w:val="000000" w:themeColor="text1"/>
          <w:shd w:val="clear" w:color="auto" w:fill="FFFFFF"/>
        </w:rPr>
        <w:t xml:space="preserve">Heidegger: From Fluid Action to </w:t>
      </w:r>
      <w:r w:rsidR="00B941F6" w:rsidRPr="00937D5B">
        <w:rPr>
          <w:b/>
          <w:i/>
          <w:color w:val="000000" w:themeColor="text1"/>
          <w:shd w:val="clear" w:color="auto" w:fill="FFFFFF"/>
        </w:rPr>
        <w:t>Gelassenheit</w:t>
      </w:r>
      <w:r w:rsidR="00B941F6" w:rsidRPr="00937D5B">
        <w:rPr>
          <w:b/>
          <w:color w:val="000000" w:themeColor="text1"/>
          <w:shd w:val="clear" w:color="auto" w:fill="FFFFFF"/>
        </w:rPr>
        <w:t>’</w:t>
      </w:r>
      <w:r w:rsidR="00B941F6" w:rsidRPr="00937D5B">
        <w:rPr>
          <w:color w:val="000000" w:themeColor="text1"/>
          <w:shd w:val="clear" w:color="auto" w:fill="FFFFFF"/>
        </w:rPr>
        <w:t xml:space="preserve"> in </w:t>
      </w:r>
      <w:r w:rsidR="00B941F6" w:rsidRPr="00937D5B">
        <w:rPr>
          <w:i/>
          <w:color w:val="000000" w:themeColor="text1"/>
          <w:shd w:val="clear" w:color="auto" w:fill="FFFFFF"/>
        </w:rPr>
        <w:t>The Routledge Handbook of the Phenomenology of Agency</w:t>
      </w:r>
      <w:r w:rsidR="00B941F6" w:rsidRPr="00937D5B">
        <w:rPr>
          <w:color w:val="000000" w:themeColor="text1"/>
          <w:shd w:val="clear" w:color="auto" w:fill="FFFFFF"/>
        </w:rPr>
        <w:t xml:space="preserve">, Erhard </w:t>
      </w:r>
      <w:r w:rsidR="00B5283F" w:rsidRPr="00937D5B">
        <w:rPr>
          <w:color w:val="000000" w:themeColor="text1"/>
          <w:shd w:val="clear" w:color="auto" w:fill="FFFFFF"/>
        </w:rPr>
        <w:t>&amp;</w:t>
      </w:r>
      <w:r w:rsidR="00B941F6" w:rsidRPr="00937D5B">
        <w:rPr>
          <w:color w:val="000000" w:themeColor="text1"/>
          <w:shd w:val="clear" w:color="auto" w:fill="FFFFFF"/>
        </w:rPr>
        <w:t xml:space="preserve"> Keiling (eds.), Routledge, 2020: pp.1-18</w:t>
      </w:r>
    </w:p>
    <w:p w14:paraId="667921F0" w14:textId="74A31A7C" w:rsidR="007F1CA4" w:rsidRPr="00937D5B" w:rsidRDefault="007F1CA4" w:rsidP="00B941F6">
      <w:pPr>
        <w:rPr>
          <w:color w:val="000000" w:themeColor="text1"/>
          <w:u w:val="single"/>
          <w:shd w:val="clear" w:color="auto" w:fill="FFFFFF"/>
        </w:rPr>
      </w:pPr>
      <w:r w:rsidRPr="00937D5B">
        <w:rPr>
          <w:color w:val="000000" w:themeColor="text1"/>
          <w:u w:val="single"/>
          <w:shd w:val="clear" w:color="auto" w:fill="FFFFFF"/>
        </w:rPr>
        <w:t>www.routledge.com/The-Routledge-Handbook-of-Phenomenology-of-Agency/Erhard-Keiling/p/book/9781138098978</w:t>
      </w:r>
    </w:p>
    <w:p w14:paraId="00CF31B6" w14:textId="5CC934F3" w:rsidR="00B941F6" w:rsidRPr="00937D5B" w:rsidRDefault="00B941F6" w:rsidP="00B941F6">
      <w:pPr>
        <w:rPr>
          <w:color w:val="000000" w:themeColor="text1"/>
          <w:shd w:val="clear" w:color="auto" w:fill="FFFFFF"/>
        </w:rPr>
      </w:pPr>
      <w:r w:rsidRPr="00937D5B">
        <w:rPr>
          <w:b/>
          <w:bCs/>
          <w:iCs/>
          <w:color w:val="000000" w:themeColor="text1"/>
        </w:rPr>
        <w:t>‘</w:t>
      </w:r>
      <w:r w:rsidRPr="00937D5B">
        <w:rPr>
          <w:rFonts w:eastAsiaTheme="minorHAnsi"/>
          <w:b/>
          <w:color w:val="000000" w:themeColor="text1"/>
          <w:lang w:val="en-US"/>
        </w:rPr>
        <w:t>What Does it Mean to ‘Act in the Light of’ a Norm?’</w:t>
      </w:r>
      <w:r w:rsidRPr="00937D5B">
        <w:rPr>
          <w:rFonts w:eastAsiaTheme="minorHAnsi"/>
          <w:color w:val="000000" w:themeColor="text1"/>
          <w:lang w:val="en-US"/>
        </w:rPr>
        <w:t xml:space="preserve"> in </w:t>
      </w:r>
      <w:r w:rsidRPr="00937D5B">
        <w:rPr>
          <w:rFonts w:eastAsiaTheme="minorHAnsi"/>
          <w:i/>
          <w:color w:val="000000" w:themeColor="text1"/>
          <w:lang w:val="en-US"/>
        </w:rPr>
        <w:t>Transcending Reason</w:t>
      </w:r>
      <w:r w:rsidRPr="00937D5B">
        <w:rPr>
          <w:rFonts w:eastAsiaTheme="minorHAnsi"/>
          <w:color w:val="000000" w:themeColor="text1"/>
          <w:lang w:val="en-US"/>
        </w:rPr>
        <w:t xml:space="preserve">, McMullin </w:t>
      </w:r>
      <w:r w:rsidR="00B5283F" w:rsidRPr="00937D5B">
        <w:rPr>
          <w:rFonts w:eastAsiaTheme="minorHAnsi"/>
          <w:color w:val="000000" w:themeColor="text1"/>
          <w:lang w:val="en-US"/>
        </w:rPr>
        <w:t xml:space="preserve">&amp; </w:t>
      </w:r>
      <w:r w:rsidRPr="00937D5B">
        <w:rPr>
          <w:rFonts w:eastAsiaTheme="minorHAnsi"/>
          <w:color w:val="000000" w:themeColor="text1"/>
          <w:lang w:val="en-US"/>
        </w:rPr>
        <w:t>Burch (ed.) Rowman and Littlefield</w:t>
      </w:r>
      <w:r w:rsidRPr="00937D5B">
        <w:rPr>
          <w:color w:val="000000" w:themeColor="text1"/>
          <w:shd w:val="clear" w:color="auto" w:fill="FFFFFF"/>
        </w:rPr>
        <w:t>, 2020: pp.79-99</w:t>
      </w:r>
    </w:p>
    <w:p w14:paraId="23DA573D" w14:textId="748011F6" w:rsidR="007F1CA4" w:rsidRPr="00937D5B" w:rsidRDefault="007F1CA4" w:rsidP="00B941F6">
      <w:pPr>
        <w:rPr>
          <w:color w:val="000000" w:themeColor="text1"/>
          <w:u w:val="single"/>
          <w:shd w:val="clear" w:color="auto" w:fill="FFFFFF"/>
        </w:rPr>
      </w:pPr>
      <w:r w:rsidRPr="00937D5B">
        <w:rPr>
          <w:color w:val="000000" w:themeColor="text1"/>
          <w:u w:val="single"/>
          <w:shd w:val="clear" w:color="auto" w:fill="FFFFFF"/>
        </w:rPr>
        <w:t>https://rowman.com/ISBN/9781538148204/Transcending-Reason-Heidegger-on-Rationality</w:t>
      </w:r>
    </w:p>
    <w:p w14:paraId="7B37C117" w14:textId="2E01298B" w:rsidR="007F1CA4" w:rsidRPr="00937D5B" w:rsidRDefault="00FC54CB" w:rsidP="00FC54CB">
      <w:pPr>
        <w:rPr>
          <w:color w:val="000000" w:themeColor="text1"/>
          <w:u w:val="single"/>
          <w:shd w:val="clear" w:color="auto" w:fill="FFFFFF"/>
        </w:rPr>
      </w:pPr>
      <w:r w:rsidRPr="00937D5B">
        <w:rPr>
          <w:b/>
          <w:color w:val="000000" w:themeColor="text1"/>
        </w:rPr>
        <w:t>‘</w:t>
      </w:r>
      <w:r w:rsidR="00B941F6" w:rsidRPr="00937D5B">
        <w:rPr>
          <w:b/>
          <w:color w:val="000000" w:themeColor="text1"/>
        </w:rPr>
        <w:t>Logic, Language and the Question of Method in Early Heidegger</w:t>
      </w:r>
      <w:r w:rsidRPr="00937D5B">
        <w:rPr>
          <w:b/>
          <w:color w:val="000000" w:themeColor="text1"/>
        </w:rPr>
        <w:t>’</w:t>
      </w:r>
      <w:r w:rsidRPr="00937D5B">
        <w:rPr>
          <w:color w:val="000000" w:themeColor="text1"/>
        </w:rPr>
        <w:t xml:space="preserve"> in </w:t>
      </w:r>
      <w:r w:rsidR="00B941F6" w:rsidRPr="00937D5B">
        <w:rPr>
          <w:i/>
          <w:color w:val="000000" w:themeColor="text1"/>
        </w:rPr>
        <w:t xml:space="preserve">Heidegger </w:t>
      </w:r>
      <w:proofErr w:type="gramStart"/>
      <w:r w:rsidR="00B941F6" w:rsidRPr="00937D5B">
        <w:rPr>
          <w:i/>
          <w:color w:val="000000" w:themeColor="text1"/>
        </w:rPr>
        <w:t>On</w:t>
      </w:r>
      <w:proofErr w:type="gramEnd"/>
      <w:r w:rsidR="00B941F6" w:rsidRPr="00937D5B">
        <w:rPr>
          <w:i/>
          <w:color w:val="000000" w:themeColor="text1"/>
        </w:rPr>
        <w:t xml:space="preserve"> Logic, </w:t>
      </w:r>
      <w:r w:rsidR="00B941F6" w:rsidRPr="00937D5B">
        <w:rPr>
          <w:color w:val="000000" w:themeColor="text1"/>
        </w:rPr>
        <w:t>Casati and Dahlstrom</w:t>
      </w:r>
      <w:r w:rsidR="00B941F6" w:rsidRPr="00937D5B">
        <w:rPr>
          <w:i/>
          <w:color w:val="000000" w:themeColor="text1"/>
        </w:rPr>
        <w:t xml:space="preserve"> </w:t>
      </w:r>
      <w:r w:rsidR="00B941F6" w:rsidRPr="00937D5B">
        <w:rPr>
          <w:color w:val="000000" w:themeColor="text1"/>
        </w:rPr>
        <w:t xml:space="preserve">(eds.) </w:t>
      </w:r>
      <w:r w:rsidR="007F1CA4" w:rsidRPr="00937D5B">
        <w:rPr>
          <w:color w:val="000000" w:themeColor="text1"/>
        </w:rPr>
        <w:t>CUP</w:t>
      </w:r>
      <w:r w:rsidR="00D715C2" w:rsidRPr="00937D5B">
        <w:rPr>
          <w:color w:val="000000" w:themeColor="text1"/>
          <w:shd w:val="clear" w:color="auto" w:fill="FFFFFF"/>
        </w:rPr>
        <w:t xml:space="preserve">, </w:t>
      </w:r>
      <w:r w:rsidR="00884C9F" w:rsidRPr="00937D5B">
        <w:rPr>
          <w:color w:val="000000" w:themeColor="text1"/>
          <w:shd w:val="clear" w:color="auto" w:fill="FFFFFF"/>
        </w:rPr>
        <w:t>202</w:t>
      </w:r>
      <w:r w:rsidR="007F1CA4" w:rsidRPr="00937D5B">
        <w:rPr>
          <w:color w:val="000000" w:themeColor="text1"/>
          <w:shd w:val="clear" w:color="auto" w:fill="FFFFFF"/>
        </w:rPr>
        <w:t>2</w:t>
      </w:r>
      <w:r w:rsidRPr="00937D5B">
        <w:rPr>
          <w:color w:val="000000" w:themeColor="text1"/>
          <w:shd w:val="clear" w:color="auto" w:fill="FFFFFF"/>
        </w:rPr>
        <w:t>: pp.</w:t>
      </w:r>
      <w:r w:rsidR="007F1CA4" w:rsidRPr="00937D5B">
        <w:rPr>
          <w:color w:val="000000" w:themeColor="text1"/>
          <w:shd w:val="clear" w:color="auto" w:fill="FFFFFF"/>
        </w:rPr>
        <w:t>73-89</w:t>
      </w:r>
      <w:r w:rsidR="00B5283F" w:rsidRPr="00937D5B">
        <w:rPr>
          <w:color w:val="000000" w:themeColor="text1"/>
          <w:shd w:val="clear" w:color="auto" w:fill="FFFFFF"/>
        </w:rPr>
        <w:t xml:space="preserve"> </w:t>
      </w:r>
      <w:r w:rsidR="007F1CA4" w:rsidRPr="00937D5B">
        <w:rPr>
          <w:color w:val="000000" w:themeColor="text1"/>
          <w:u w:val="single"/>
        </w:rPr>
        <w:t>www.cambridge.org/core/books/heidegger-on-logic/</w:t>
      </w:r>
    </w:p>
    <w:p w14:paraId="178AB0D6" w14:textId="7DA3761C" w:rsidR="00C90FD5" w:rsidRPr="00937D5B" w:rsidRDefault="000C5FF2" w:rsidP="00FC54CB">
      <w:pPr>
        <w:rPr>
          <w:color w:val="000000" w:themeColor="text1"/>
          <w:shd w:val="clear" w:color="auto" w:fill="FFFFFF"/>
        </w:rPr>
      </w:pPr>
      <w:r w:rsidRPr="00937D5B">
        <w:rPr>
          <w:b/>
          <w:color w:val="000000" w:themeColor="text1"/>
          <w:shd w:val="clear" w:color="auto" w:fill="FFFFFF"/>
        </w:rPr>
        <w:t xml:space="preserve">‘The </w:t>
      </w:r>
      <w:r w:rsidR="00323B35" w:rsidRPr="00937D5B">
        <w:rPr>
          <w:b/>
          <w:color w:val="000000" w:themeColor="text1"/>
          <w:shd w:val="clear" w:color="auto" w:fill="FFFFFF"/>
        </w:rPr>
        <w:t>‘</w:t>
      </w:r>
      <w:r w:rsidRPr="00937D5B">
        <w:rPr>
          <w:b/>
          <w:color w:val="000000" w:themeColor="text1"/>
          <w:shd w:val="clear" w:color="auto" w:fill="FFFFFF"/>
        </w:rPr>
        <w:t>I</w:t>
      </w:r>
      <w:r w:rsidR="00323B35" w:rsidRPr="00937D5B">
        <w:rPr>
          <w:b/>
          <w:color w:val="000000" w:themeColor="text1"/>
          <w:shd w:val="clear" w:color="auto" w:fill="FFFFFF"/>
        </w:rPr>
        <w:t>’</w:t>
      </w:r>
      <w:r w:rsidRPr="00937D5B">
        <w:rPr>
          <w:b/>
          <w:color w:val="000000" w:themeColor="text1"/>
          <w:shd w:val="clear" w:color="auto" w:fill="FFFFFF"/>
        </w:rPr>
        <w:t xml:space="preserve"> Concept in Phenomenology’</w:t>
      </w:r>
      <w:r w:rsidRPr="00937D5B">
        <w:rPr>
          <w:color w:val="000000" w:themeColor="text1"/>
          <w:shd w:val="clear" w:color="auto" w:fill="FFFFFF"/>
        </w:rPr>
        <w:t xml:space="preserve"> in </w:t>
      </w:r>
      <w:r w:rsidRPr="00937D5B">
        <w:rPr>
          <w:i/>
          <w:color w:val="000000" w:themeColor="text1"/>
          <w:shd w:val="clear" w:color="auto" w:fill="FFFFFF"/>
        </w:rPr>
        <w:t>The Self</w:t>
      </w:r>
      <w:r w:rsidRPr="00937D5B">
        <w:rPr>
          <w:color w:val="000000" w:themeColor="text1"/>
          <w:shd w:val="clear" w:color="auto" w:fill="FFFFFF"/>
        </w:rPr>
        <w:t xml:space="preserve">, Kitcher (ed.), </w:t>
      </w:r>
      <w:r w:rsidR="007F1CA4" w:rsidRPr="00937D5B">
        <w:rPr>
          <w:color w:val="000000" w:themeColor="text1"/>
          <w:shd w:val="clear" w:color="auto" w:fill="FFFFFF"/>
        </w:rPr>
        <w:t>OUP</w:t>
      </w:r>
      <w:r w:rsidRPr="00937D5B">
        <w:rPr>
          <w:color w:val="000000" w:themeColor="text1"/>
          <w:shd w:val="clear" w:color="auto" w:fill="FFFFFF"/>
        </w:rPr>
        <w:t xml:space="preserve"> </w:t>
      </w:r>
      <w:r w:rsidR="00884C9F" w:rsidRPr="00937D5B">
        <w:rPr>
          <w:color w:val="000000" w:themeColor="text1"/>
          <w:shd w:val="clear" w:color="auto" w:fill="FFFFFF"/>
        </w:rPr>
        <w:t>2021</w:t>
      </w:r>
      <w:r w:rsidRPr="00937D5B">
        <w:rPr>
          <w:color w:val="000000" w:themeColor="text1"/>
          <w:shd w:val="clear" w:color="auto" w:fill="FFFFFF"/>
        </w:rPr>
        <w:t>: pp.</w:t>
      </w:r>
      <w:r w:rsidR="007F1CA4" w:rsidRPr="00937D5B">
        <w:rPr>
          <w:color w:val="000000" w:themeColor="text1"/>
          <w:shd w:val="clear" w:color="auto" w:fill="FFFFFF"/>
        </w:rPr>
        <w:t>267-287</w:t>
      </w:r>
      <w:r w:rsidR="00B5283F" w:rsidRPr="00937D5B">
        <w:rPr>
          <w:color w:val="000000" w:themeColor="text1"/>
          <w:shd w:val="clear" w:color="auto" w:fill="FFFFFF"/>
        </w:rPr>
        <w:t xml:space="preserve"> </w:t>
      </w:r>
    </w:p>
    <w:p w14:paraId="521FB61E" w14:textId="66180287" w:rsidR="007F1CA4" w:rsidRPr="00937D5B" w:rsidRDefault="00000000" w:rsidP="00FC54CB">
      <w:pPr>
        <w:rPr>
          <w:color w:val="000000" w:themeColor="text1"/>
          <w:u w:val="single"/>
          <w:shd w:val="clear" w:color="auto" w:fill="FFFFFF"/>
        </w:rPr>
      </w:pPr>
      <w:hyperlink r:id="rId32" w:history="1">
        <w:r w:rsidR="00C90FD5" w:rsidRPr="00937D5B">
          <w:rPr>
            <w:rStyle w:val="Hyperlink"/>
            <w:color w:val="000000" w:themeColor="text1"/>
            <w:shd w:val="clear" w:color="auto" w:fill="FFFFFF"/>
          </w:rPr>
          <w:t>www.global.oup.com/academic/product/the-self-9780190087258?cc=gb&amp;lang=en&amp;</w:t>
        </w:r>
      </w:hyperlink>
    </w:p>
    <w:p w14:paraId="249A1E7E" w14:textId="02F70E5B" w:rsidR="00D55B9F" w:rsidRPr="00937D5B" w:rsidRDefault="00C90FD5" w:rsidP="00D55B9F">
      <w:pPr>
        <w:contextualSpacing/>
        <w:jc w:val="both"/>
        <w:rPr>
          <w:iCs/>
          <w:color w:val="000000" w:themeColor="text1"/>
        </w:rPr>
      </w:pPr>
      <w:r w:rsidRPr="00937D5B">
        <w:rPr>
          <w:color w:val="000000" w:themeColor="text1"/>
          <w:shd w:val="clear" w:color="auto" w:fill="FFFFFF"/>
        </w:rPr>
        <w:t>‘</w:t>
      </w:r>
      <w:r w:rsidR="00D55B9F" w:rsidRPr="00937D5B">
        <w:rPr>
          <w:b/>
          <w:iCs/>
          <w:color w:val="000000" w:themeColor="text1"/>
        </w:rPr>
        <w:t xml:space="preserve">Kierkegaard and Heidegger on Pathos-Filled Transition’ </w:t>
      </w:r>
      <w:r w:rsidR="00D55B9F" w:rsidRPr="00937D5B">
        <w:rPr>
          <w:iCs/>
          <w:color w:val="000000" w:themeColor="text1"/>
        </w:rPr>
        <w:t xml:space="preserve">in </w:t>
      </w:r>
      <w:r w:rsidR="00D55B9F" w:rsidRPr="00937D5B">
        <w:rPr>
          <w:i/>
          <w:iCs/>
          <w:color w:val="000000" w:themeColor="text1"/>
        </w:rPr>
        <w:t>Transformation and the History of Philosophy,</w:t>
      </w:r>
      <w:r w:rsidR="00D55B9F" w:rsidRPr="00937D5B">
        <w:rPr>
          <w:iCs/>
          <w:color w:val="000000" w:themeColor="text1"/>
        </w:rPr>
        <w:t xml:space="preserve"> Bruno &amp; </w:t>
      </w:r>
      <w:proofErr w:type="spellStart"/>
      <w:r w:rsidR="00D55B9F" w:rsidRPr="00937D5B">
        <w:rPr>
          <w:iCs/>
          <w:color w:val="000000" w:themeColor="text1"/>
        </w:rPr>
        <w:t>Vlasits</w:t>
      </w:r>
      <w:proofErr w:type="spellEnd"/>
      <w:r w:rsidR="00D55B9F" w:rsidRPr="00937D5B">
        <w:rPr>
          <w:iCs/>
          <w:color w:val="000000" w:themeColor="text1"/>
        </w:rPr>
        <w:t xml:space="preserve"> (eds.), Routledge</w:t>
      </w:r>
      <w:r w:rsidR="00965655" w:rsidRPr="00937D5B">
        <w:rPr>
          <w:iCs/>
          <w:color w:val="000000" w:themeColor="text1"/>
        </w:rPr>
        <w:t xml:space="preserve"> 2022</w:t>
      </w:r>
    </w:p>
    <w:p w14:paraId="612612F5" w14:textId="0939C64F" w:rsidR="000C5FF2" w:rsidRPr="00937D5B" w:rsidRDefault="000C5FF2" w:rsidP="00E2315A">
      <w:pPr>
        <w:rPr>
          <w:bCs/>
          <w:iCs/>
          <w:color w:val="000000" w:themeColor="text1"/>
        </w:rPr>
      </w:pPr>
    </w:p>
    <w:p w14:paraId="4279D093" w14:textId="18A17FAE" w:rsidR="0018146F" w:rsidRPr="00937D5B" w:rsidRDefault="000E5BE8" w:rsidP="0018146F">
      <w:pPr>
        <w:jc w:val="center"/>
        <w:rPr>
          <w:rStyle w:val="Heading2Char"/>
          <w:color w:val="000000" w:themeColor="text1"/>
          <w:sz w:val="28"/>
          <w:szCs w:val="24"/>
        </w:rPr>
      </w:pPr>
      <w:r w:rsidRPr="00937D5B">
        <w:rPr>
          <w:rStyle w:val="Heading2Char"/>
          <w:color w:val="000000" w:themeColor="text1"/>
          <w:sz w:val="28"/>
          <w:szCs w:val="24"/>
        </w:rPr>
        <w:t>Selected Public Philosophy</w:t>
      </w:r>
    </w:p>
    <w:p w14:paraId="563693F5" w14:textId="2B7B78FB" w:rsidR="0018146F" w:rsidRPr="00937D5B" w:rsidRDefault="0018146F" w:rsidP="0018146F">
      <w:pPr>
        <w:rPr>
          <w:color w:val="000000" w:themeColor="text1"/>
        </w:rPr>
      </w:pPr>
      <w:r w:rsidRPr="00937D5B">
        <w:rPr>
          <w:b/>
          <w:color w:val="000000" w:themeColor="text1"/>
        </w:rPr>
        <w:t xml:space="preserve">‘The Politics of Stupidity’, </w:t>
      </w:r>
      <w:r w:rsidRPr="00937D5B">
        <w:rPr>
          <w:i/>
          <w:color w:val="000000" w:themeColor="text1"/>
        </w:rPr>
        <w:t>New Statesman</w:t>
      </w:r>
      <w:r w:rsidRPr="00937D5B">
        <w:rPr>
          <w:b/>
          <w:color w:val="000000" w:themeColor="text1"/>
        </w:rPr>
        <w:t xml:space="preserve">, </w:t>
      </w:r>
      <w:r w:rsidRPr="00937D5B">
        <w:rPr>
          <w:color w:val="000000" w:themeColor="text1"/>
        </w:rPr>
        <w:t xml:space="preserve">Oct. 2020 </w:t>
      </w:r>
      <w:hyperlink r:id="rId33" w:history="1">
        <w:r w:rsidRPr="00937D5B">
          <w:rPr>
            <w:rStyle w:val="Hyperlink"/>
            <w:color w:val="000000" w:themeColor="text1"/>
          </w:rPr>
          <w:t>https://www.newstatesman.com/ideas/2020/10/politics-stupidity</w:t>
        </w:r>
      </w:hyperlink>
    </w:p>
    <w:p w14:paraId="22C994A6" w14:textId="42493AD3" w:rsidR="0018146F" w:rsidRPr="00937D5B" w:rsidRDefault="0018146F" w:rsidP="0018146F">
      <w:pPr>
        <w:rPr>
          <w:color w:val="000000" w:themeColor="text1"/>
        </w:rPr>
      </w:pPr>
      <w:r w:rsidRPr="00937D5B">
        <w:rPr>
          <w:b/>
          <w:color w:val="000000" w:themeColor="text1"/>
        </w:rPr>
        <w:t xml:space="preserve">‘Why Some </w:t>
      </w:r>
      <w:proofErr w:type="gramStart"/>
      <w:r w:rsidRPr="00937D5B">
        <w:rPr>
          <w:b/>
          <w:color w:val="000000" w:themeColor="text1"/>
        </w:rPr>
        <w:t>Of</w:t>
      </w:r>
      <w:proofErr w:type="gramEnd"/>
      <w:r w:rsidRPr="00937D5B">
        <w:rPr>
          <w:b/>
          <w:color w:val="000000" w:themeColor="text1"/>
        </w:rPr>
        <w:t xml:space="preserve"> The Smartest People Can Be So Very Stupid’, </w:t>
      </w:r>
      <w:r w:rsidR="0062104C" w:rsidRPr="00937D5B">
        <w:rPr>
          <w:i/>
          <w:color w:val="000000" w:themeColor="text1"/>
        </w:rPr>
        <w:t xml:space="preserve">Aeon: Psyche </w:t>
      </w:r>
      <w:r w:rsidRPr="00937D5B">
        <w:rPr>
          <w:color w:val="000000" w:themeColor="text1"/>
        </w:rPr>
        <w:t>Sept. 2021</w:t>
      </w:r>
    </w:p>
    <w:p w14:paraId="3E8AF1C5" w14:textId="6D62C0F1" w:rsidR="0018146F" w:rsidRPr="00937D5B" w:rsidRDefault="00000000" w:rsidP="0018146F">
      <w:pPr>
        <w:rPr>
          <w:color w:val="000000" w:themeColor="text1"/>
        </w:rPr>
      </w:pPr>
      <w:hyperlink r:id="rId34" w:history="1">
        <w:r w:rsidR="000E5BE8" w:rsidRPr="00937D5B">
          <w:rPr>
            <w:rStyle w:val="Hyperlink"/>
            <w:color w:val="000000" w:themeColor="text1"/>
          </w:rPr>
          <w:t>https://psyche.co/ideas/why-some-of-the-smartest-people-can-be-so-very-stupid</w:t>
        </w:r>
      </w:hyperlink>
    </w:p>
    <w:p w14:paraId="0CDFEC4C" w14:textId="0B5FC359" w:rsidR="000E5BE8" w:rsidRPr="00937D5B" w:rsidRDefault="000E5BE8" w:rsidP="0018146F">
      <w:pPr>
        <w:rPr>
          <w:color w:val="000000" w:themeColor="text1"/>
        </w:rPr>
      </w:pPr>
      <w:r w:rsidRPr="00937D5B">
        <w:rPr>
          <w:b/>
          <w:color w:val="000000" w:themeColor="text1"/>
        </w:rPr>
        <w:t>‘Much Ado About Nothing’</w:t>
      </w:r>
      <w:r w:rsidRPr="00937D5B">
        <w:rPr>
          <w:color w:val="000000" w:themeColor="text1"/>
        </w:rPr>
        <w:t xml:space="preserve">, </w:t>
      </w:r>
      <w:r w:rsidRPr="00937D5B">
        <w:rPr>
          <w:i/>
          <w:color w:val="000000" w:themeColor="text1"/>
        </w:rPr>
        <w:t>Ideas</w:t>
      </w:r>
      <w:r w:rsidRPr="00937D5B">
        <w:rPr>
          <w:color w:val="000000" w:themeColor="text1"/>
        </w:rPr>
        <w:t>, Canadian Broadcasting Corporation, Dec. 2021</w:t>
      </w:r>
    </w:p>
    <w:p w14:paraId="589D6C97" w14:textId="77777777" w:rsidR="000E5BE8" w:rsidRPr="00937D5B" w:rsidRDefault="00000000" w:rsidP="000E5BE8">
      <w:pPr>
        <w:rPr>
          <w:color w:val="000000" w:themeColor="text1"/>
        </w:rPr>
      </w:pPr>
      <w:hyperlink r:id="rId35" w:tgtFrame="_blank" w:tooltip="Original URL: https://www.cbc.ca/radio/ideas/how-a-debate-over-nothing-split-western-philosophy-apart-1.6268281. Click or tap if you trust this link." w:history="1">
        <w:r w:rsidR="000E5BE8" w:rsidRPr="00937D5B">
          <w:rPr>
            <w:rStyle w:val="Hyperlink"/>
            <w:color w:val="000000" w:themeColor="text1"/>
          </w:rPr>
          <w:t>https://www.cbc.ca/radio/ideas/how-a-debate-over-nothing-split-western-philosophy-apart-1.6268281</w:t>
        </w:r>
      </w:hyperlink>
    </w:p>
    <w:p w14:paraId="5FE0F3C3" w14:textId="0E6278BD" w:rsidR="000C5FF2" w:rsidRPr="00937D5B" w:rsidRDefault="000C5FF2" w:rsidP="000E5BE8">
      <w:pPr>
        <w:rPr>
          <w:color w:val="000000" w:themeColor="text1"/>
        </w:rPr>
      </w:pPr>
    </w:p>
    <w:p w14:paraId="72BE9418" w14:textId="144447B8" w:rsidR="0062104C" w:rsidRPr="00937D5B" w:rsidRDefault="0062104C" w:rsidP="000E5BE8">
      <w:pPr>
        <w:rPr>
          <w:color w:val="000000" w:themeColor="text1"/>
        </w:rPr>
      </w:pPr>
    </w:p>
    <w:p w14:paraId="1A802002" w14:textId="77777777" w:rsidR="0062104C" w:rsidRPr="00937D5B" w:rsidRDefault="0062104C" w:rsidP="000E5BE8">
      <w:pPr>
        <w:rPr>
          <w:color w:val="000000" w:themeColor="text1"/>
        </w:rPr>
      </w:pPr>
    </w:p>
    <w:p w14:paraId="227B6CD2" w14:textId="2C0F3CA6" w:rsidR="004479DD" w:rsidRPr="00937D5B" w:rsidRDefault="004479DD" w:rsidP="004479DD">
      <w:pPr>
        <w:jc w:val="center"/>
        <w:rPr>
          <w:rStyle w:val="Heading2Char"/>
          <w:color w:val="000000" w:themeColor="text1"/>
          <w:sz w:val="28"/>
          <w:szCs w:val="24"/>
        </w:rPr>
      </w:pPr>
      <w:r w:rsidRPr="00937D5B">
        <w:rPr>
          <w:rStyle w:val="Heading2Char"/>
          <w:color w:val="000000" w:themeColor="text1"/>
          <w:sz w:val="28"/>
          <w:szCs w:val="24"/>
        </w:rPr>
        <w:lastRenderedPageBreak/>
        <w:t>Selected Invited Talks – Details Available</w:t>
      </w:r>
    </w:p>
    <w:p w14:paraId="74B8461C" w14:textId="0D3909F3" w:rsidR="004479DD" w:rsidRPr="00937D5B" w:rsidRDefault="004479DD" w:rsidP="004479DD">
      <w:pPr>
        <w:rPr>
          <w:color w:val="000000" w:themeColor="text1"/>
        </w:rPr>
      </w:pPr>
      <w:r w:rsidRPr="00937D5B">
        <w:rPr>
          <w:b/>
          <w:color w:val="000000" w:themeColor="text1"/>
        </w:rPr>
        <w:t xml:space="preserve">UK Universities </w:t>
      </w:r>
      <w:proofErr w:type="gramStart"/>
      <w:r w:rsidRPr="00937D5B">
        <w:rPr>
          <w:b/>
          <w:color w:val="000000" w:themeColor="text1"/>
        </w:rPr>
        <w:t>including</w:t>
      </w:r>
      <w:r w:rsidRPr="00937D5B">
        <w:rPr>
          <w:color w:val="000000" w:themeColor="text1"/>
        </w:rPr>
        <w:t>:</w:t>
      </w:r>
      <w:proofErr w:type="gramEnd"/>
      <w:r w:rsidRPr="00937D5B">
        <w:rPr>
          <w:color w:val="000000" w:themeColor="text1"/>
        </w:rPr>
        <w:t xml:space="preserve"> Cambridge, Durham, </w:t>
      </w:r>
      <w:r w:rsidR="00CA51DC" w:rsidRPr="00937D5B">
        <w:rPr>
          <w:color w:val="000000" w:themeColor="text1"/>
        </w:rPr>
        <w:t xml:space="preserve">Edinburgh, </w:t>
      </w:r>
      <w:r w:rsidRPr="00937D5B">
        <w:rPr>
          <w:color w:val="000000" w:themeColor="text1"/>
        </w:rPr>
        <w:t xml:space="preserve">Essex, </w:t>
      </w:r>
      <w:r w:rsidR="000B7106" w:rsidRPr="00937D5B">
        <w:rPr>
          <w:color w:val="000000" w:themeColor="text1"/>
        </w:rPr>
        <w:t xml:space="preserve">Glasgow, </w:t>
      </w:r>
      <w:r w:rsidRPr="00937D5B">
        <w:rPr>
          <w:color w:val="000000" w:themeColor="text1"/>
        </w:rPr>
        <w:t xml:space="preserve">Keele, LSE, Oxford, Royal Holloway, </w:t>
      </w:r>
      <w:r w:rsidR="000B7106" w:rsidRPr="00937D5B">
        <w:rPr>
          <w:color w:val="000000" w:themeColor="text1"/>
        </w:rPr>
        <w:t xml:space="preserve">Sheffield, </w:t>
      </w:r>
      <w:r w:rsidRPr="00937D5B">
        <w:rPr>
          <w:color w:val="000000" w:themeColor="text1"/>
        </w:rPr>
        <w:t>Southampton,</w:t>
      </w:r>
      <w:r w:rsidR="000B7106" w:rsidRPr="00937D5B">
        <w:rPr>
          <w:color w:val="000000" w:themeColor="text1"/>
        </w:rPr>
        <w:t xml:space="preserve"> UCL,</w:t>
      </w:r>
      <w:r w:rsidRPr="00937D5B">
        <w:rPr>
          <w:color w:val="000000" w:themeColor="text1"/>
        </w:rPr>
        <w:t xml:space="preserve"> Warwick</w:t>
      </w:r>
      <w:r w:rsidR="000B7106" w:rsidRPr="00937D5B">
        <w:rPr>
          <w:color w:val="000000" w:themeColor="text1"/>
        </w:rPr>
        <w:t>, West of England</w:t>
      </w:r>
    </w:p>
    <w:p w14:paraId="1C8286DD" w14:textId="77777777" w:rsidR="000B7106" w:rsidRPr="00937D5B" w:rsidRDefault="000B7106" w:rsidP="004479DD">
      <w:pPr>
        <w:rPr>
          <w:color w:val="000000" w:themeColor="text1"/>
        </w:rPr>
      </w:pPr>
    </w:p>
    <w:p w14:paraId="2E1267F3" w14:textId="603F54F7" w:rsidR="000B7106" w:rsidRPr="00937D5B" w:rsidRDefault="000B7106" w:rsidP="000B7106">
      <w:pPr>
        <w:rPr>
          <w:color w:val="000000" w:themeColor="text1"/>
        </w:rPr>
      </w:pPr>
      <w:r w:rsidRPr="00937D5B">
        <w:rPr>
          <w:b/>
          <w:color w:val="000000" w:themeColor="text1"/>
        </w:rPr>
        <w:t>Overseas</w:t>
      </w:r>
      <w:r w:rsidR="004479DD" w:rsidRPr="00937D5B">
        <w:rPr>
          <w:b/>
          <w:color w:val="000000" w:themeColor="text1"/>
        </w:rPr>
        <w:t xml:space="preserve"> Universities </w:t>
      </w:r>
      <w:proofErr w:type="gramStart"/>
      <w:r w:rsidR="004479DD" w:rsidRPr="00937D5B">
        <w:rPr>
          <w:b/>
          <w:color w:val="000000" w:themeColor="text1"/>
        </w:rPr>
        <w:t>including</w:t>
      </w:r>
      <w:r w:rsidR="004479DD" w:rsidRPr="00937D5B">
        <w:rPr>
          <w:color w:val="000000" w:themeColor="text1"/>
        </w:rPr>
        <w:t>:</w:t>
      </w:r>
      <w:proofErr w:type="gramEnd"/>
      <w:r w:rsidR="004479DD" w:rsidRPr="00937D5B">
        <w:rPr>
          <w:color w:val="000000" w:themeColor="text1"/>
        </w:rPr>
        <w:t xml:space="preserve"> Bonn, Freiburg, Fribourg</w:t>
      </w:r>
      <w:r w:rsidRPr="00937D5B">
        <w:rPr>
          <w:color w:val="000000" w:themeColor="text1"/>
        </w:rPr>
        <w:t>, Oslo, Madrid Carlos III, São Paulo, UCD, UNC Chapel Hill, Witwatersrand</w:t>
      </w:r>
    </w:p>
    <w:p w14:paraId="5F6A2AA4" w14:textId="77777777" w:rsidR="000B7106" w:rsidRPr="00937D5B" w:rsidRDefault="000B7106" w:rsidP="004479DD">
      <w:pPr>
        <w:rPr>
          <w:color w:val="000000" w:themeColor="text1"/>
        </w:rPr>
      </w:pPr>
    </w:p>
    <w:p w14:paraId="21254954" w14:textId="78AB6F94" w:rsidR="000B7106" w:rsidRPr="00937D5B" w:rsidRDefault="00715AB4" w:rsidP="004479DD">
      <w:pPr>
        <w:rPr>
          <w:color w:val="000000" w:themeColor="text1"/>
        </w:rPr>
      </w:pPr>
      <w:r w:rsidRPr="00937D5B">
        <w:rPr>
          <w:b/>
          <w:color w:val="000000" w:themeColor="text1"/>
        </w:rPr>
        <w:t>Art Insti</w:t>
      </w:r>
      <w:r w:rsidR="007A484E" w:rsidRPr="00937D5B">
        <w:rPr>
          <w:b/>
          <w:color w:val="000000" w:themeColor="text1"/>
        </w:rPr>
        <w:t>tutions</w:t>
      </w:r>
      <w:r w:rsidR="000B7106" w:rsidRPr="00937D5B">
        <w:rPr>
          <w:b/>
          <w:color w:val="000000" w:themeColor="text1"/>
        </w:rPr>
        <w:t xml:space="preserve"> </w:t>
      </w:r>
      <w:proofErr w:type="gramStart"/>
      <w:r w:rsidR="000B7106" w:rsidRPr="00937D5B">
        <w:rPr>
          <w:b/>
          <w:color w:val="000000" w:themeColor="text1"/>
        </w:rPr>
        <w:t>including</w:t>
      </w:r>
      <w:r w:rsidR="000B7106" w:rsidRPr="00937D5B">
        <w:rPr>
          <w:color w:val="000000" w:themeColor="text1"/>
        </w:rPr>
        <w:t>:</w:t>
      </w:r>
      <w:proofErr w:type="gramEnd"/>
      <w:r w:rsidRPr="00937D5B">
        <w:rPr>
          <w:color w:val="000000" w:themeColor="text1"/>
        </w:rPr>
        <w:t xml:space="preserve"> </w:t>
      </w:r>
      <w:r w:rsidR="000B7106" w:rsidRPr="00937D5B">
        <w:rPr>
          <w:color w:val="000000" w:themeColor="text1"/>
        </w:rPr>
        <w:t>Flat Time House</w:t>
      </w:r>
      <w:r w:rsidRPr="00937D5B">
        <w:rPr>
          <w:color w:val="000000" w:themeColor="text1"/>
        </w:rPr>
        <w:t>, National Gallery, National Portrait Gallery,</w:t>
      </w:r>
      <w:r w:rsidR="007A484E" w:rsidRPr="00937D5B">
        <w:rPr>
          <w:color w:val="000000" w:themeColor="text1"/>
        </w:rPr>
        <w:t xml:space="preserve"> </w:t>
      </w:r>
      <w:r w:rsidR="00AA15C8" w:rsidRPr="00937D5B">
        <w:rPr>
          <w:color w:val="000000" w:themeColor="text1"/>
        </w:rPr>
        <w:t xml:space="preserve">Somerset House, </w:t>
      </w:r>
      <w:r w:rsidRPr="00937D5B">
        <w:rPr>
          <w:color w:val="000000" w:themeColor="text1"/>
        </w:rPr>
        <w:t>Tate Britain, Tate Modern, Trinity Laban Conservatoire</w:t>
      </w:r>
    </w:p>
    <w:p w14:paraId="1D78E4FF" w14:textId="41F5BCC4" w:rsidR="00A95227" w:rsidRPr="00937D5B" w:rsidRDefault="00A95227" w:rsidP="004479DD">
      <w:pPr>
        <w:rPr>
          <w:color w:val="000000" w:themeColor="text1"/>
        </w:rPr>
      </w:pPr>
    </w:p>
    <w:bookmarkEnd w:id="0"/>
    <w:p w14:paraId="4CF1EDAA" w14:textId="2D095DBE" w:rsidR="00715771" w:rsidRPr="00937D5B" w:rsidRDefault="00715771" w:rsidP="00715771">
      <w:pPr>
        <w:jc w:val="center"/>
        <w:rPr>
          <w:b/>
          <w:bCs/>
          <w:color w:val="000000" w:themeColor="text1"/>
          <w:sz w:val="28"/>
        </w:rPr>
      </w:pPr>
      <w:r w:rsidRPr="00937D5B">
        <w:rPr>
          <w:rStyle w:val="Heading2Char"/>
          <w:color w:val="000000" w:themeColor="text1"/>
          <w:sz w:val="28"/>
          <w:szCs w:val="24"/>
        </w:rPr>
        <w:t>Selected Externally Funded Grants PI/CI</w:t>
      </w:r>
    </w:p>
    <w:p w14:paraId="78376793" w14:textId="771B31C7" w:rsidR="00715771" w:rsidRPr="00937D5B" w:rsidRDefault="00715771" w:rsidP="00715771">
      <w:pPr>
        <w:autoSpaceDE w:val="0"/>
        <w:autoSpaceDN w:val="0"/>
        <w:adjustRightInd w:val="0"/>
        <w:rPr>
          <w:rFonts w:eastAsiaTheme="minorHAnsi"/>
          <w:color w:val="000000" w:themeColor="text1"/>
          <w:lang w:val="en-US"/>
        </w:rPr>
      </w:pPr>
      <w:r w:rsidRPr="00937D5B">
        <w:rPr>
          <w:rFonts w:eastAsiaTheme="minorHAnsi"/>
          <w:color w:val="000000" w:themeColor="text1"/>
          <w:lang w:val="en-US"/>
        </w:rPr>
        <w:t xml:space="preserve">2021-: PI (Ex officio) UKRI Impact Accelerator Account for KCL Arts and Humanities, £450,000. </w:t>
      </w:r>
    </w:p>
    <w:p w14:paraId="008D63EC" w14:textId="77777777" w:rsidR="00715771" w:rsidRPr="00937D5B" w:rsidRDefault="00715771" w:rsidP="00715771">
      <w:pPr>
        <w:autoSpaceDE w:val="0"/>
        <w:autoSpaceDN w:val="0"/>
        <w:adjustRightInd w:val="0"/>
        <w:rPr>
          <w:rFonts w:eastAsiaTheme="minorHAnsi"/>
          <w:color w:val="000000" w:themeColor="text1"/>
          <w:lang w:val="en-US"/>
        </w:rPr>
      </w:pPr>
      <w:r w:rsidRPr="00937D5B">
        <w:rPr>
          <w:rFonts w:eastAsiaTheme="minorHAnsi"/>
          <w:color w:val="000000" w:themeColor="text1"/>
          <w:lang w:val="en-US"/>
        </w:rPr>
        <w:t>2019-: CI, BA/Leverhulme Research Grants for support workshops and</w:t>
      </w:r>
    </w:p>
    <w:p w14:paraId="4B3F0F67" w14:textId="77777777" w:rsidR="00715771" w:rsidRPr="00937D5B" w:rsidRDefault="00715771" w:rsidP="00715771">
      <w:pPr>
        <w:autoSpaceDE w:val="0"/>
        <w:autoSpaceDN w:val="0"/>
        <w:adjustRightInd w:val="0"/>
        <w:rPr>
          <w:rFonts w:eastAsiaTheme="minorHAnsi"/>
          <w:color w:val="000000" w:themeColor="text1"/>
          <w:lang w:val="en-US"/>
        </w:rPr>
      </w:pPr>
      <w:r w:rsidRPr="00937D5B">
        <w:rPr>
          <w:rFonts w:eastAsiaTheme="minorHAnsi"/>
          <w:color w:val="000000" w:themeColor="text1"/>
          <w:lang w:val="en-US"/>
        </w:rPr>
        <w:t xml:space="preserve">conferences leading up to the centenary of Heidegger’s </w:t>
      </w:r>
      <w:r w:rsidRPr="00937D5B">
        <w:rPr>
          <w:rFonts w:eastAsiaTheme="minorHAnsi"/>
          <w:i/>
          <w:color w:val="000000" w:themeColor="text1"/>
          <w:lang w:val="en-US"/>
        </w:rPr>
        <w:t>Being and Time</w:t>
      </w:r>
      <w:r w:rsidRPr="00937D5B">
        <w:rPr>
          <w:rFonts w:eastAsiaTheme="minorHAnsi"/>
          <w:color w:val="000000" w:themeColor="text1"/>
          <w:lang w:val="en-US"/>
        </w:rPr>
        <w:t>, jointly with Denis McManus (PI, Southampton) and Joseph Schear (PI, Oxford</w:t>
      </w:r>
    </w:p>
    <w:p w14:paraId="4D3EC4E0" w14:textId="77777777" w:rsidR="00715771" w:rsidRPr="00937D5B" w:rsidRDefault="00715771" w:rsidP="0071577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val="en-US"/>
        </w:rPr>
      </w:pPr>
      <w:r w:rsidRPr="00937D5B">
        <w:rPr>
          <w:rFonts w:eastAsiaTheme="minorHAnsi"/>
          <w:color w:val="000000" w:themeColor="text1"/>
          <w:lang w:val="en-US"/>
        </w:rPr>
        <w:t>(Oxford), £9,745</w:t>
      </w:r>
    </w:p>
    <w:p w14:paraId="7C139E3D" w14:textId="77777777" w:rsidR="00715771" w:rsidRPr="00937D5B" w:rsidRDefault="00715771" w:rsidP="00715771">
      <w:pPr>
        <w:autoSpaceDE w:val="0"/>
        <w:autoSpaceDN w:val="0"/>
        <w:adjustRightInd w:val="0"/>
        <w:rPr>
          <w:rFonts w:eastAsiaTheme="minorHAnsi"/>
          <w:color w:val="000000" w:themeColor="text1"/>
          <w:lang w:val="en-US"/>
        </w:rPr>
      </w:pPr>
      <w:r w:rsidRPr="00937D5B">
        <w:rPr>
          <w:rFonts w:eastAsiaTheme="minorHAnsi"/>
          <w:color w:val="000000" w:themeColor="text1"/>
          <w:lang w:val="en-US"/>
        </w:rPr>
        <w:t xml:space="preserve">2019-: Estate of Francis Bacon to Centre for Philosophy and Art, £3,000 </w:t>
      </w:r>
    </w:p>
    <w:p w14:paraId="592A7875" w14:textId="3EC8E451" w:rsidR="000B7106" w:rsidRPr="00937D5B" w:rsidRDefault="000B7106" w:rsidP="000B7106">
      <w:pPr>
        <w:pStyle w:val="Heading2"/>
        <w:jc w:val="center"/>
        <w:rPr>
          <w:color w:val="000000" w:themeColor="text1"/>
          <w:sz w:val="28"/>
          <w:szCs w:val="24"/>
        </w:rPr>
      </w:pPr>
      <w:r w:rsidRPr="00937D5B">
        <w:rPr>
          <w:bCs w:val="0"/>
          <w:color w:val="000000" w:themeColor="text1"/>
          <w:sz w:val="28"/>
          <w:szCs w:val="24"/>
        </w:rPr>
        <w:t xml:space="preserve">Selected </w:t>
      </w:r>
      <w:r w:rsidRPr="00937D5B">
        <w:rPr>
          <w:color w:val="000000" w:themeColor="text1"/>
          <w:sz w:val="28"/>
          <w:szCs w:val="24"/>
        </w:rPr>
        <w:t>Editorial</w:t>
      </w:r>
      <w:r w:rsidR="004E36C7" w:rsidRPr="00937D5B">
        <w:rPr>
          <w:color w:val="000000" w:themeColor="text1"/>
          <w:sz w:val="28"/>
          <w:szCs w:val="24"/>
        </w:rPr>
        <w:t xml:space="preserve"> </w:t>
      </w:r>
      <w:r w:rsidR="00CA51DC" w:rsidRPr="00937D5B">
        <w:rPr>
          <w:color w:val="000000" w:themeColor="text1"/>
          <w:sz w:val="28"/>
          <w:szCs w:val="24"/>
        </w:rPr>
        <w:t xml:space="preserve">and Assessment </w:t>
      </w:r>
      <w:r w:rsidRPr="00937D5B">
        <w:rPr>
          <w:color w:val="000000" w:themeColor="text1"/>
          <w:sz w:val="28"/>
          <w:szCs w:val="24"/>
        </w:rPr>
        <w:t>Roles</w:t>
      </w:r>
    </w:p>
    <w:p w14:paraId="4D5BFB8B" w14:textId="5C85359A" w:rsidR="00715AB4" w:rsidRPr="00937D5B" w:rsidRDefault="000B7106" w:rsidP="00715AB4">
      <w:pPr>
        <w:rPr>
          <w:i/>
          <w:color w:val="000000" w:themeColor="text1"/>
        </w:rPr>
      </w:pPr>
      <w:r w:rsidRPr="00937D5B">
        <w:rPr>
          <w:color w:val="000000" w:themeColor="text1"/>
        </w:rPr>
        <w:t xml:space="preserve">2020-: Co-Editor, </w:t>
      </w:r>
      <w:r w:rsidRPr="00937D5B">
        <w:rPr>
          <w:i/>
          <w:color w:val="000000" w:themeColor="text1"/>
        </w:rPr>
        <w:t>British Journal for the History of Philosophy</w:t>
      </w:r>
      <w:r w:rsidR="00715AB4" w:rsidRPr="00937D5B">
        <w:rPr>
          <w:color w:val="000000" w:themeColor="text1"/>
        </w:rPr>
        <w:t xml:space="preserve"> </w:t>
      </w:r>
    </w:p>
    <w:p w14:paraId="4B36C229" w14:textId="77777777" w:rsidR="00CA51DC" w:rsidRPr="00937D5B" w:rsidRDefault="000B7106" w:rsidP="00CA51DC">
      <w:pPr>
        <w:rPr>
          <w:color w:val="000000" w:themeColor="text1"/>
        </w:rPr>
      </w:pPr>
      <w:r w:rsidRPr="00937D5B">
        <w:rPr>
          <w:color w:val="000000" w:themeColor="text1"/>
        </w:rPr>
        <w:t xml:space="preserve">2019-: Associate Editor, </w:t>
      </w:r>
      <w:r w:rsidRPr="00937D5B">
        <w:rPr>
          <w:i/>
          <w:color w:val="000000" w:themeColor="text1"/>
        </w:rPr>
        <w:t>Philosophy</w:t>
      </w:r>
      <w:r w:rsidRPr="00937D5B">
        <w:rPr>
          <w:color w:val="000000" w:themeColor="text1"/>
        </w:rPr>
        <w:t>.</w:t>
      </w:r>
    </w:p>
    <w:p w14:paraId="0E112D92" w14:textId="0AA46243" w:rsidR="00CA51DC" w:rsidRPr="00937D5B" w:rsidRDefault="00CA51DC" w:rsidP="00CA51DC">
      <w:pPr>
        <w:rPr>
          <w:color w:val="000000" w:themeColor="text1"/>
        </w:rPr>
      </w:pPr>
      <w:r w:rsidRPr="00937D5B">
        <w:rPr>
          <w:color w:val="000000" w:themeColor="text1"/>
        </w:rPr>
        <w:t xml:space="preserve">2018-: 19th Century Editor, </w:t>
      </w:r>
      <w:r w:rsidRPr="00937D5B">
        <w:rPr>
          <w:i/>
          <w:color w:val="000000" w:themeColor="text1"/>
        </w:rPr>
        <w:t>Routledge Encyclopaedia of Philosophy</w:t>
      </w:r>
      <w:r w:rsidRPr="00937D5B">
        <w:rPr>
          <w:color w:val="000000" w:themeColor="text1"/>
        </w:rPr>
        <w:t>.</w:t>
      </w:r>
    </w:p>
    <w:p w14:paraId="29940B54" w14:textId="7CC5708F" w:rsidR="00CA51DC" w:rsidRPr="00937D5B" w:rsidRDefault="00CA51DC" w:rsidP="00CA51DC">
      <w:pPr>
        <w:rPr>
          <w:color w:val="000000" w:themeColor="text1"/>
        </w:rPr>
      </w:pPr>
      <w:r w:rsidRPr="00937D5B">
        <w:rPr>
          <w:color w:val="000000" w:themeColor="text1"/>
        </w:rPr>
        <w:t>2016-2019: AHRC Peer Review College.</w:t>
      </w:r>
    </w:p>
    <w:p w14:paraId="3D7C074D" w14:textId="5A30D76F" w:rsidR="00CA51DC" w:rsidRPr="00937D5B" w:rsidRDefault="00CA51DC" w:rsidP="00CA51DC">
      <w:pPr>
        <w:rPr>
          <w:color w:val="000000" w:themeColor="text1"/>
        </w:rPr>
      </w:pPr>
    </w:p>
    <w:p w14:paraId="15EB7739" w14:textId="7A0F72C1" w:rsidR="006C4E5B" w:rsidRPr="00937D5B" w:rsidRDefault="006C4E5B" w:rsidP="006C4E5B">
      <w:pPr>
        <w:jc w:val="center"/>
        <w:rPr>
          <w:b/>
          <w:color w:val="000000" w:themeColor="text1"/>
          <w:sz w:val="28"/>
        </w:rPr>
      </w:pPr>
      <w:r w:rsidRPr="00937D5B">
        <w:rPr>
          <w:b/>
          <w:color w:val="000000" w:themeColor="text1"/>
          <w:sz w:val="28"/>
        </w:rPr>
        <w:t>Selected Internal Service Roles</w:t>
      </w:r>
    </w:p>
    <w:p w14:paraId="054988C6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 xml:space="preserve">2014-2021: REF 2021 &amp; Research Lead for KCL Philosophy </w:t>
      </w:r>
    </w:p>
    <w:p w14:paraId="7110B6D8" w14:textId="77777777" w:rsidR="006C4E5B" w:rsidRPr="00937D5B" w:rsidRDefault="006C4E5B" w:rsidP="006C4E5B">
      <w:pPr>
        <w:rPr>
          <w:color w:val="000000" w:themeColor="text1"/>
        </w:rPr>
      </w:pPr>
    </w:p>
    <w:p w14:paraId="29436F09" w14:textId="427E3888" w:rsidR="006C4E5B" w:rsidRPr="00937D5B" w:rsidRDefault="006C4E5B" w:rsidP="006C4E5B">
      <w:pPr>
        <w:jc w:val="center"/>
        <w:rPr>
          <w:b/>
          <w:color w:val="000000" w:themeColor="text1"/>
          <w:sz w:val="28"/>
        </w:rPr>
      </w:pPr>
      <w:r w:rsidRPr="00937D5B">
        <w:rPr>
          <w:b/>
          <w:color w:val="000000" w:themeColor="text1"/>
          <w:sz w:val="28"/>
        </w:rPr>
        <w:t>Selected External Service Roles</w:t>
      </w:r>
    </w:p>
    <w:p w14:paraId="1B077BC5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2018-: External Examiner for Essex MA in Philosophy, Southampton MA in Philosophy</w:t>
      </w:r>
    </w:p>
    <w:p w14:paraId="092403B2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 xml:space="preserve">2015-: Executive Comm., Society for European Philosophy, Executive Committee </w:t>
      </w:r>
    </w:p>
    <w:p w14:paraId="45AE6FF2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2015-: Executive Comm, British Society for the History of Philosophy</w:t>
      </w:r>
    </w:p>
    <w:p w14:paraId="50097E2A" w14:textId="63E47786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2016-2020: Member, AHRC Peer Review College</w:t>
      </w:r>
    </w:p>
    <w:p w14:paraId="1739F6A3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2016-2020: External Examiner for Royal Holloway BA in Philosophy</w:t>
      </w:r>
    </w:p>
    <w:p w14:paraId="25B79BD7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2015- 2019: Executive Committee, Aristotelian Society</w:t>
      </w:r>
    </w:p>
    <w:p w14:paraId="0FE24BAB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2017-2019: Academic Committee, The Forum for Philosophy</w:t>
      </w:r>
    </w:p>
    <w:p w14:paraId="777D9A50" w14:textId="77777777" w:rsidR="006C4E5B" w:rsidRPr="00937D5B" w:rsidRDefault="006C4E5B" w:rsidP="006C4E5B">
      <w:pPr>
        <w:rPr>
          <w:color w:val="000000" w:themeColor="text1"/>
        </w:rPr>
      </w:pPr>
    </w:p>
    <w:p w14:paraId="2895DBEF" w14:textId="30A1E9A0" w:rsidR="006C4E5B" w:rsidRPr="00937D5B" w:rsidRDefault="006C4E5B" w:rsidP="006C4E5B">
      <w:pPr>
        <w:pStyle w:val="Heading1"/>
        <w:spacing w:before="0"/>
        <w:jc w:val="center"/>
        <w:rPr>
          <w:color w:val="000000" w:themeColor="text1"/>
          <w:szCs w:val="24"/>
        </w:rPr>
      </w:pPr>
      <w:bookmarkStart w:id="14" w:name="_Toc386036349"/>
      <w:bookmarkStart w:id="15" w:name="_Toc467600556"/>
      <w:bookmarkStart w:id="16" w:name="_Toc509837078"/>
      <w:r w:rsidRPr="00937D5B">
        <w:rPr>
          <w:color w:val="000000" w:themeColor="text1"/>
          <w:szCs w:val="24"/>
        </w:rPr>
        <w:t>Languages</w:t>
      </w:r>
      <w:bookmarkEnd w:id="14"/>
      <w:r w:rsidRPr="00937D5B">
        <w:rPr>
          <w:color w:val="000000" w:themeColor="text1"/>
          <w:szCs w:val="24"/>
        </w:rPr>
        <w:t xml:space="preserve"> – CEFRL Level</w:t>
      </w:r>
      <w:bookmarkEnd w:id="15"/>
      <w:bookmarkEnd w:id="16"/>
    </w:p>
    <w:p w14:paraId="182336D2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German – C2 (Goethe)</w:t>
      </w:r>
    </w:p>
    <w:p w14:paraId="19FAC559" w14:textId="77777777" w:rsidR="006C4E5B" w:rsidRPr="00937D5B" w:rsidRDefault="006C4E5B" w:rsidP="006C4E5B">
      <w:pPr>
        <w:rPr>
          <w:color w:val="000000" w:themeColor="text1"/>
        </w:rPr>
      </w:pPr>
      <w:r w:rsidRPr="00937D5B">
        <w:rPr>
          <w:color w:val="000000" w:themeColor="text1"/>
        </w:rPr>
        <w:t>French – C1 (</w:t>
      </w:r>
      <w:proofErr w:type="spellStart"/>
      <w:r w:rsidRPr="00937D5B">
        <w:rPr>
          <w:color w:val="000000" w:themeColor="text1"/>
        </w:rPr>
        <w:t>Dalf</w:t>
      </w:r>
      <w:proofErr w:type="spellEnd"/>
      <w:r w:rsidRPr="00937D5B">
        <w:rPr>
          <w:color w:val="000000" w:themeColor="text1"/>
        </w:rPr>
        <w:t>)</w:t>
      </w:r>
    </w:p>
    <w:p w14:paraId="73B4004A" w14:textId="1519B2C2" w:rsidR="000A7D00" w:rsidRPr="00937D5B" w:rsidRDefault="000A7D00" w:rsidP="006C4E5B">
      <w:pPr>
        <w:jc w:val="center"/>
        <w:rPr>
          <w:color w:val="000000" w:themeColor="text1"/>
        </w:rPr>
      </w:pPr>
    </w:p>
    <w:sectPr w:rsidR="000A7D00" w:rsidRPr="00937D5B" w:rsidSect="008C4455">
      <w:headerReference w:type="default" r:id="rId36"/>
      <w:footerReference w:type="even" r:id="rId37"/>
      <w:footerReference w:type="default" r:id="rId3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79B3" w14:textId="77777777" w:rsidR="0075569F" w:rsidRDefault="0075569F" w:rsidP="008C4455">
      <w:r>
        <w:separator/>
      </w:r>
    </w:p>
  </w:endnote>
  <w:endnote w:type="continuationSeparator" w:id="0">
    <w:p w14:paraId="30597C72" w14:textId="77777777" w:rsidR="0075569F" w:rsidRDefault="0075569F" w:rsidP="008C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CEBF" w14:textId="77777777" w:rsidR="00525B2F" w:rsidRPr="004025F7" w:rsidRDefault="00525B2F" w:rsidP="000A7D0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4025F7">
      <w:rPr>
        <w:rStyle w:val="PageNumber"/>
        <w:sz w:val="23"/>
        <w:szCs w:val="23"/>
      </w:rPr>
      <w:fldChar w:fldCharType="begin"/>
    </w:r>
    <w:r w:rsidRPr="004025F7">
      <w:rPr>
        <w:rStyle w:val="PageNumber"/>
        <w:sz w:val="23"/>
        <w:szCs w:val="23"/>
      </w:rPr>
      <w:instrText xml:space="preserve">PAGE  </w:instrText>
    </w:r>
    <w:r w:rsidRPr="004025F7">
      <w:rPr>
        <w:rStyle w:val="PageNumber"/>
        <w:sz w:val="23"/>
        <w:szCs w:val="23"/>
      </w:rPr>
      <w:fldChar w:fldCharType="end"/>
    </w:r>
  </w:p>
  <w:p w14:paraId="086E3C33" w14:textId="77777777" w:rsidR="00525B2F" w:rsidRPr="004025F7" w:rsidRDefault="00525B2F" w:rsidP="000A7D00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832F" w14:textId="77777777" w:rsidR="00525B2F" w:rsidRDefault="00525B2F" w:rsidP="000A7D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3A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50843A" w14:textId="77777777" w:rsidR="00525B2F" w:rsidRPr="004025F7" w:rsidRDefault="00525B2F" w:rsidP="000A7D00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DE68" w14:textId="77777777" w:rsidR="0075569F" w:rsidRDefault="0075569F" w:rsidP="008C4455">
      <w:r>
        <w:separator/>
      </w:r>
    </w:p>
  </w:footnote>
  <w:footnote w:type="continuationSeparator" w:id="0">
    <w:p w14:paraId="1BB86173" w14:textId="77777777" w:rsidR="0075569F" w:rsidRDefault="0075569F" w:rsidP="008C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5F6" w14:textId="53748549" w:rsidR="005F0325" w:rsidRPr="00A95227" w:rsidRDefault="00000000" w:rsidP="005F0325">
    <w:pPr>
      <w:rPr>
        <w:color w:val="000000" w:themeColor="text1"/>
      </w:rPr>
    </w:pPr>
    <w:hyperlink r:id="rId1" w:history="1">
      <w:r w:rsidR="005F0325" w:rsidRPr="00A95227">
        <w:rPr>
          <w:rStyle w:val="Hyperlink"/>
          <w:color w:val="000000" w:themeColor="text1"/>
        </w:rPr>
        <w:t>sacha.golob@kcl.ac.uk</w:t>
      </w:r>
    </w:hyperlink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</w:p>
  <w:p w14:paraId="17A465B2" w14:textId="6AFBA84D" w:rsidR="005F0325" w:rsidRPr="00A95227" w:rsidRDefault="00000000" w:rsidP="005F0325">
    <w:pPr>
      <w:rPr>
        <w:color w:val="000000" w:themeColor="text1"/>
      </w:rPr>
    </w:pPr>
    <w:hyperlink r:id="rId2" w:history="1">
      <w:r w:rsidR="005F0325" w:rsidRPr="00A95227">
        <w:rPr>
          <w:rStyle w:val="Hyperlink"/>
          <w:color w:val="000000" w:themeColor="text1"/>
        </w:rPr>
        <w:t>www.kcl.academia.edu/SachaGolob</w:t>
      </w:r>
    </w:hyperlink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  <w:r w:rsidR="005F0325" w:rsidRPr="00A95227">
      <w:rPr>
        <w:color w:val="000000" w:themeColor="text1"/>
      </w:rPr>
      <w:tab/>
    </w:r>
  </w:p>
  <w:p w14:paraId="367901AE" w14:textId="3D583737" w:rsidR="00525B2F" w:rsidRPr="00A95227" w:rsidRDefault="005F0325" w:rsidP="005F0325">
    <w:pPr>
      <w:rPr>
        <w:color w:val="000000" w:themeColor="text1"/>
      </w:rPr>
    </w:pPr>
    <w:r w:rsidRPr="00A95227">
      <w:rPr>
        <w:color w:val="000000" w:themeColor="text1"/>
      </w:rPr>
      <w:tab/>
    </w:r>
    <w:r w:rsidRPr="00A95227">
      <w:rPr>
        <w:color w:val="000000" w:themeColor="text1"/>
      </w:rPr>
      <w:tab/>
    </w:r>
    <w:r w:rsidRPr="00A95227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662"/>
    <w:multiLevelType w:val="hybridMultilevel"/>
    <w:tmpl w:val="C49C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9BE"/>
    <w:multiLevelType w:val="hybridMultilevel"/>
    <w:tmpl w:val="296E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451A"/>
    <w:multiLevelType w:val="hybridMultilevel"/>
    <w:tmpl w:val="5BFE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2413"/>
    <w:multiLevelType w:val="hybridMultilevel"/>
    <w:tmpl w:val="DA7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9D4"/>
    <w:multiLevelType w:val="hybridMultilevel"/>
    <w:tmpl w:val="3134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9A7"/>
    <w:multiLevelType w:val="hybridMultilevel"/>
    <w:tmpl w:val="A9E4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E33"/>
    <w:multiLevelType w:val="hybridMultilevel"/>
    <w:tmpl w:val="85B2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5076"/>
    <w:multiLevelType w:val="hybridMultilevel"/>
    <w:tmpl w:val="E18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5BCF"/>
    <w:multiLevelType w:val="hybridMultilevel"/>
    <w:tmpl w:val="F38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2CF1"/>
    <w:multiLevelType w:val="hybridMultilevel"/>
    <w:tmpl w:val="A4D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073"/>
    <w:multiLevelType w:val="hybridMultilevel"/>
    <w:tmpl w:val="47447B46"/>
    <w:lvl w:ilvl="0" w:tplc="E42C2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D6109"/>
    <w:multiLevelType w:val="hybridMultilevel"/>
    <w:tmpl w:val="A128F55C"/>
    <w:lvl w:ilvl="0" w:tplc="B686E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2967"/>
    <w:multiLevelType w:val="hybridMultilevel"/>
    <w:tmpl w:val="49AA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D33CA"/>
    <w:multiLevelType w:val="hybridMultilevel"/>
    <w:tmpl w:val="0D42E61E"/>
    <w:lvl w:ilvl="0" w:tplc="B4E8B8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0BA3"/>
    <w:multiLevelType w:val="hybridMultilevel"/>
    <w:tmpl w:val="E46A4EA2"/>
    <w:lvl w:ilvl="0" w:tplc="FB989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0322E"/>
    <w:multiLevelType w:val="hybridMultilevel"/>
    <w:tmpl w:val="F59CE96C"/>
    <w:lvl w:ilvl="0" w:tplc="D1880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C658F"/>
    <w:multiLevelType w:val="hybridMultilevel"/>
    <w:tmpl w:val="DF4A95A6"/>
    <w:lvl w:ilvl="0" w:tplc="E92E3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20FD4"/>
    <w:multiLevelType w:val="hybridMultilevel"/>
    <w:tmpl w:val="F486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62A52"/>
    <w:multiLevelType w:val="hybridMultilevel"/>
    <w:tmpl w:val="4BC63BFA"/>
    <w:lvl w:ilvl="0" w:tplc="2F040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37C1B"/>
    <w:multiLevelType w:val="hybridMultilevel"/>
    <w:tmpl w:val="DD30FA28"/>
    <w:lvl w:ilvl="0" w:tplc="80CEDCC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B35BB"/>
    <w:multiLevelType w:val="hybridMultilevel"/>
    <w:tmpl w:val="30D48012"/>
    <w:lvl w:ilvl="0" w:tplc="2B665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73277"/>
    <w:multiLevelType w:val="hybridMultilevel"/>
    <w:tmpl w:val="3BC668FA"/>
    <w:lvl w:ilvl="0" w:tplc="003AF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31F08"/>
    <w:multiLevelType w:val="hybridMultilevel"/>
    <w:tmpl w:val="0970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33225"/>
    <w:multiLevelType w:val="hybridMultilevel"/>
    <w:tmpl w:val="7AC40CEC"/>
    <w:lvl w:ilvl="0" w:tplc="DB561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94785">
    <w:abstractNumId w:val="17"/>
  </w:num>
  <w:num w:numId="2" w16cid:durableId="75783778">
    <w:abstractNumId w:val="22"/>
  </w:num>
  <w:num w:numId="3" w16cid:durableId="261452000">
    <w:abstractNumId w:val="15"/>
  </w:num>
  <w:num w:numId="4" w16cid:durableId="1717125863">
    <w:abstractNumId w:val="13"/>
  </w:num>
  <w:num w:numId="5" w16cid:durableId="1317954124">
    <w:abstractNumId w:val="11"/>
  </w:num>
  <w:num w:numId="6" w16cid:durableId="1510871907">
    <w:abstractNumId w:val="19"/>
  </w:num>
  <w:num w:numId="7" w16cid:durableId="981348267">
    <w:abstractNumId w:val="0"/>
  </w:num>
  <w:num w:numId="8" w16cid:durableId="91442288">
    <w:abstractNumId w:val="16"/>
  </w:num>
  <w:num w:numId="9" w16cid:durableId="1487430954">
    <w:abstractNumId w:val="21"/>
  </w:num>
  <w:num w:numId="10" w16cid:durableId="2029091340">
    <w:abstractNumId w:val="14"/>
  </w:num>
  <w:num w:numId="11" w16cid:durableId="1616521972">
    <w:abstractNumId w:val="9"/>
  </w:num>
  <w:num w:numId="12" w16cid:durableId="1951429406">
    <w:abstractNumId w:val="1"/>
  </w:num>
  <w:num w:numId="13" w16cid:durableId="1009016993">
    <w:abstractNumId w:val="6"/>
  </w:num>
  <w:num w:numId="14" w16cid:durableId="462499976">
    <w:abstractNumId w:val="4"/>
  </w:num>
  <w:num w:numId="15" w16cid:durableId="761488856">
    <w:abstractNumId w:val="2"/>
  </w:num>
  <w:num w:numId="16" w16cid:durableId="2048066810">
    <w:abstractNumId w:val="10"/>
  </w:num>
  <w:num w:numId="17" w16cid:durableId="32271456">
    <w:abstractNumId w:val="8"/>
  </w:num>
  <w:num w:numId="18" w16cid:durableId="830406801">
    <w:abstractNumId w:val="18"/>
  </w:num>
  <w:num w:numId="19" w16cid:durableId="1676224713">
    <w:abstractNumId w:val="5"/>
  </w:num>
  <w:num w:numId="20" w16cid:durableId="1174109399">
    <w:abstractNumId w:val="23"/>
  </w:num>
  <w:num w:numId="21" w16cid:durableId="160438489">
    <w:abstractNumId w:val="12"/>
  </w:num>
  <w:num w:numId="22" w16cid:durableId="233703061">
    <w:abstractNumId w:val="3"/>
  </w:num>
  <w:num w:numId="23" w16cid:durableId="336731581">
    <w:abstractNumId w:val="20"/>
  </w:num>
  <w:num w:numId="24" w16cid:durableId="313417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67"/>
    <w:rsid w:val="000115BF"/>
    <w:rsid w:val="0001243C"/>
    <w:rsid w:val="000140AB"/>
    <w:rsid w:val="00014B00"/>
    <w:rsid w:val="00030549"/>
    <w:rsid w:val="000364B2"/>
    <w:rsid w:val="0003694A"/>
    <w:rsid w:val="00043686"/>
    <w:rsid w:val="0005417F"/>
    <w:rsid w:val="00057027"/>
    <w:rsid w:val="000607F7"/>
    <w:rsid w:val="000626B7"/>
    <w:rsid w:val="00071623"/>
    <w:rsid w:val="00073A5A"/>
    <w:rsid w:val="000821A3"/>
    <w:rsid w:val="00087A41"/>
    <w:rsid w:val="000979F3"/>
    <w:rsid w:val="000A7D00"/>
    <w:rsid w:val="000B4D3C"/>
    <w:rsid w:val="000B5018"/>
    <w:rsid w:val="000B7106"/>
    <w:rsid w:val="000C5FF2"/>
    <w:rsid w:val="000D0469"/>
    <w:rsid w:val="000E05CF"/>
    <w:rsid w:val="000E0E27"/>
    <w:rsid w:val="000E5BE8"/>
    <w:rsid w:val="00124547"/>
    <w:rsid w:val="00124FCB"/>
    <w:rsid w:val="00125B29"/>
    <w:rsid w:val="00135078"/>
    <w:rsid w:val="00135CEA"/>
    <w:rsid w:val="00144F5D"/>
    <w:rsid w:val="001454CB"/>
    <w:rsid w:val="00161387"/>
    <w:rsid w:val="00165E5C"/>
    <w:rsid w:val="0018146F"/>
    <w:rsid w:val="00182472"/>
    <w:rsid w:val="00191171"/>
    <w:rsid w:val="001C14CC"/>
    <w:rsid w:val="001D5106"/>
    <w:rsid w:val="001D6069"/>
    <w:rsid w:val="001D62FC"/>
    <w:rsid w:val="001E12D4"/>
    <w:rsid w:val="001F3D57"/>
    <w:rsid w:val="0021492C"/>
    <w:rsid w:val="00243745"/>
    <w:rsid w:val="00264796"/>
    <w:rsid w:val="002823EB"/>
    <w:rsid w:val="0028582F"/>
    <w:rsid w:val="002A2665"/>
    <w:rsid w:val="002A342A"/>
    <w:rsid w:val="002B4867"/>
    <w:rsid w:val="002C0834"/>
    <w:rsid w:val="002C3416"/>
    <w:rsid w:val="002C69F2"/>
    <w:rsid w:val="002E2E76"/>
    <w:rsid w:val="002E6161"/>
    <w:rsid w:val="002F6618"/>
    <w:rsid w:val="002F68A4"/>
    <w:rsid w:val="003019E1"/>
    <w:rsid w:val="00316C08"/>
    <w:rsid w:val="00323B35"/>
    <w:rsid w:val="00335C20"/>
    <w:rsid w:val="00344A25"/>
    <w:rsid w:val="00360225"/>
    <w:rsid w:val="0036348F"/>
    <w:rsid w:val="00366440"/>
    <w:rsid w:val="00382226"/>
    <w:rsid w:val="003832E5"/>
    <w:rsid w:val="00383D32"/>
    <w:rsid w:val="003B7CDD"/>
    <w:rsid w:val="003C0A21"/>
    <w:rsid w:val="003E692B"/>
    <w:rsid w:val="0040545C"/>
    <w:rsid w:val="00413CB5"/>
    <w:rsid w:val="0042361C"/>
    <w:rsid w:val="00435CFE"/>
    <w:rsid w:val="0043786F"/>
    <w:rsid w:val="004479DD"/>
    <w:rsid w:val="00455048"/>
    <w:rsid w:val="00456581"/>
    <w:rsid w:val="00464696"/>
    <w:rsid w:val="004812CD"/>
    <w:rsid w:val="004853D6"/>
    <w:rsid w:val="0049374B"/>
    <w:rsid w:val="004B713A"/>
    <w:rsid w:val="004C30A5"/>
    <w:rsid w:val="004C4A9C"/>
    <w:rsid w:val="004D011D"/>
    <w:rsid w:val="004D4B2E"/>
    <w:rsid w:val="004D6767"/>
    <w:rsid w:val="004E36C7"/>
    <w:rsid w:val="004E37F2"/>
    <w:rsid w:val="004E58C8"/>
    <w:rsid w:val="004E5DF7"/>
    <w:rsid w:val="004F1F54"/>
    <w:rsid w:val="004F3F3A"/>
    <w:rsid w:val="00525B2F"/>
    <w:rsid w:val="0053725A"/>
    <w:rsid w:val="0054007D"/>
    <w:rsid w:val="005457DA"/>
    <w:rsid w:val="00547A02"/>
    <w:rsid w:val="005502FD"/>
    <w:rsid w:val="00555668"/>
    <w:rsid w:val="005648D4"/>
    <w:rsid w:val="00572C56"/>
    <w:rsid w:val="005819BE"/>
    <w:rsid w:val="00590396"/>
    <w:rsid w:val="005A7D0A"/>
    <w:rsid w:val="005C702C"/>
    <w:rsid w:val="005D197C"/>
    <w:rsid w:val="005D73DF"/>
    <w:rsid w:val="005F01D5"/>
    <w:rsid w:val="005F0325"/>
    <w:rsid w:val="00601BBF"/>
    <w:rsid w:val="0060377B"/>
    <w:rsid w:val="00615204"/>
    <w:rsid w:val="0062104C"/>
    <w:rsid w:val="00625105"/>
    <w:rsid w:val="0063680B"/>
    <w:rsid w:val="00685C83"/>
    <w:rsid w:val="00694711"/>
    <w:rsid w:val="006C4DC0"/>
    <w:rsid w:val="006C4E5B"/>
    <w:rsid w:val="006D1AD6"/>
    <w:rsid w:val="006F28DF"/>
    <w:rsid w:val="006F4321"/>
    <w:rsid w:val="00702814"/>
    <w:rsid w:val="00703805"/>
    <w:rsid w:val="00715771"/>
    <w:rsid w:val="00715AB4"/>
    <w:rsid w:val="00725D17"/>
    <w:rsid w:val="0072699C"/>
    <w:rsid w:val="00726C86"/>
    <w:rsid w:val="0074175E"/>
    <w:rsid w:val="007477E2"/>
    <w:rsid w:val="0075569F"/>
    <w:rsid w:val="0075761F"/>
    <w:rsid w:val="00765349"/>
    <w:rsid w:val="0076787D"/>
    <w:rsid w:val="0078313B"/>
    <w:rsid w:val="0079441C"/>
    <w:rsid w:val="007A484E"/>
    <w:rsid w:val="007B171E"/>
    <w:rsid w:val="007B5A0E"/>
    <w:rsid w:val="007B6C67"/>
    <w:rsid w:val="007C7DA7"/>
    <w:rsid w:val="007D00AA"/>
    <w:rsid w:val="007D093C"/>
    <w:rsid w:val="007D1305"/>
    <w:rsid w:val="007D6776"/>
    <w:rsid w:val="007D6DC6"/>
    <w:rsid w:val="007E6B9C"/>
    <w:rsid w:val="007F1CA4"/>
    <w:rsid w:val="007F6AB5"/>
    <w:rsid w:val="008140CD"/>
    <w:rsid w:val="00815F06"/>
    <w:rsid w:val="00835EB9"/>
    <w:rsid w:val="00843334"/>
    <w:rsid w:val="00857C7A"/>
    <w:rsid w:val="00860663"/>
    <w:rsid w:val="0087134B"/>
    <w:rsid w:val="00877DD3"/>
    <w:rsid w:val="00884C9F"/>
    <w:rsid w:val="0088551F"/>
    <w:rsid w:val="00885A40"/>
    <w:rsid w:val="00890382"/>
    <w:rsid w:val="00895AE7"/>
    <w:rsid w:val="00897515"/>
    <w:rsid w:val="008B7DE2"/>
    <w:rsid w:val="008C4455"/>
    <w:rsid w:val="008C4899"/>
    <w:rsid w:val="008D2DA4"/>
    <w:rsid w:val="008D35CA"/>
    <w:rsid w:val="008D3D6D"/>
    <w:rsid w:val="008F2C2E"/>
    <w:rsid w:val="008F2FE6"/>
    <w:rsid w:val="008F343C"/>
    <w:rsid w:val="0090407E"/>
    <w:rsid w:val="0090792B"/>
    <w:rsid w:val="00923484"/>
    <w:rsid w:val="00937D5B"/>
    <w:rsid w:val="009419D2"/>
    <w:rsid w:val="00956301"/>
    <w:rsid w:val="00962DA4"/>
    <w:rsid w:val="00964F21"/>
    <w:rsid w:val="00965655"/>
    <w:rsid w:val="00970285"/>
    <w:rsid w:val="00975CDF"/>
    <w:rsid w:val="00994DB4"/>
    <w:rsid w:val="009A2A07"/>
    <w:rsid w:val="009B73AA"/>
    <w:rsid w:val="009D3F8E"/>
    <w:rsid w:val="009E0590"/>
    <w:rsid w:val="00A00261"/>
    <w:rsid w:val="00A034B2"/>
    <w:rsid w:val="00A234DB"/>
    <w:rsid w:val="00A34DEB"/>
    <w:rsid w:val="00A433DB"/>
    <w:rsid w:val="00A6074A"/>
    <w:rsid w:val="00A6326A"/>
    <w:rsid w:val="00A7033E"/>
    <w:rsid w:val="00A72A13"/>
    <w:rsid w:val="00A95227"/>
    <w:rsid w:val="00AA15C8"/>
    <w:rsid w:val="00AA1F00"/>
    <w:rsid w:val="00AA4FC5"/>
    <w:rsid w:val="00AB0A10"/>
    <w:rsid w:val="00AB7302"/>
    <w:rsid w:val="00AC1797"/>
    <w:rsid w:val="00AC68CE"/>
    <w:rsid w:val="00AF7A67"/>
    <w:rsid w:val="00B00ABD"/>
    <w:rsid w:val="00B0110E"/>
    <w:rsid w:val="00B1155F"/>
    <w:rsid w:val="00B1253B"/>
    <w:rsid w:val="00B23421"/>
    <w:rsid w:val="00B26844"/>
    <w:rsid w:val="00B3017F"/>
    <w:rsid w:val="00B5283F"/>
    <w:rsid w:val="00B62960"/>
    <w:rsid w:val="00B830A6"/>
    <w:rsid w:val="00B8349D"/>
    <w:rsid w:val="00B87BD5"/>
    <w:rsid w:val="00B91651"/>
    <w:rsid w:val="00B941F6"/>
    <w:rsid w:val="00BC1D99"/>
    <w:rsid w:val="00BC663D"/>
    <w:rsid w:val="00BD05AD"/>
    <w:rsid w:val="00BD1F26"/>
    <w:rsid w:val="00BD663B"/>
    <w:rsid w:val="00BE0AE6"/>
    <w:rsid w:val="00BE14AA"/>
    <w:rsid w:val="00BE548A"/>
    <w:rsid w:val="00BE5B19"/>
    <w:rsid w:val="00C07767"/>
    <w:rsid w:val="00C07950"/>
    <w:rsid w:val="00C32260"/>
    <w:rsid w:val="00C36ABA"/>
    <w:rsid w:val="00C62014"/>
    <w:rsid w:val="00C758E9"/>
    <w:rsid w:val="00C80A7A"/>
    <w:rsid w:val="00C90FD5"/>
    <w:rsid w:val="00CA51DC"/>
    <w:rsid w:val="00CA639E"/>
    <w:rsid w:val="00CB0CC7"/>
    <w:rsid w:val="00CB37A1"/>
    <w:rsid w:val="00CC06E2"/>
    <w:rsid w:val="00CC1A81"/>
    <w:rsid w:val="00CC3FD5"/>
    <w:rsid w:val="00CC4585"/>
    <w:rsid w:val="00CC53E8"/>
    <w:rsid w:val="00CC7842"/>
    <w:rsid w:val="00CD6EA5"/>
    <w:rsid w:val="00CE0788"/>
    <w:rsid w:val="00CF715E"/>
    <w:rsid w:val="00D11BAD"/>
    <w:rsid w:val="00D21814"/>
    <w:rsid w:val="00D30A0F"/>
    <w:rsid w:val="00D55B9F"/>
    <w:rsid w:val="00D64B7E"/>
    <w:rsid w:val="00D715C2"/>
    <w:rsid w:val="00D92290"/>
    <w:rsid w:val="00DB00FB"/>
    <w:rsid w:val="00DB4EA4"/>
    <w:rsid w:val="00DC13AE"/>
    <w:rsid w:val="00DC27DB"/>
    <w:rsid w:val="00DC28E4"/>
    <w:rsid w:val="00DE0D20"/>
    <w:rsid w:val="00E2315A"/>
    <w:rsid w:val="00E41BAA"/>
    <w:rsid w:val="00E42300"/>
    <w:rsid w:val="00E6048A"/>
    <w:rsid w:val="00E66243"/>
    <w:rsid w:val="00E70A84"/>
    <w:rsid w:val="00E87BAD"/>
    <w:rsid w:val="00EA128C"/>
    <w:rsid w:val="00ED410B"/>
    <w:rsid w:val="00EE5552"/>
    <w:rsid w:val="00EE5F39"/>
    <w:rsid w:val="00F07DA3"/>
    <w:rsid w:val="00F13B57"/>
    <w:rsid w:val="00F218E0"/>
    <w:rsid w:val="00F267F9"/>
    <w:rsid w:val="00F40D65"/>
    <w:rsid w:val="00F47F3D"/>
    <w:rsid w:val="00F63634"/>
    <w:rsid w:val="00F713A4"/>
    <w:rsid w:val="00F84C3F"/>
    <w:rsid w:val="00F8619F"/>
    <w:rsid w:val="00F9549C"/>
    <w:rsid w:val="00FA01BB"/>
    <w:rsid w:val="00FA064E"/>
    <w:rsid w:val="00FC4F11"/>
    <w:rsid w:val="00FC54CB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5C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5227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867"/>
    <w:pPr>
      <w:keepNext/>
      <w:keepLines/>
      <w:spacing w:before="48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86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867"/>
    <w:rPr>
      <w:rFonts w:eastAsia="Times New Roman"/>
      <w:b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867"/>
    <w:rPr>
      <w:rFonts w:eastAsia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rsid w:val="002B48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4867"/>
    <w:rPr>
      <w:rFonts w:eastAsia="Times New Roman"/>
      <w:lang w:eastAsia="en-GB"/>
    </w:rPr>
  </w:style>
  <w:style w:type="character" w:styleId="PageNumber">
    <w:name w:val="page number"/>
    <w:basedOn w:val="DefaultParagraphFont"/>
    <w:rsid w:val="002B4867"/>
  </w:style>
  <w:style w:type="character" w:customStyle="1" w:styleId="pubinfo">
    <w:name w:val="pubinfo"/>
    <w:rsid w:val="002B4867"/>
  </w:style>
  <w:style w:type="paragraph" w:styleId="TOCHeading">
    <w:name w:val="TOC Heading"/>
    <w:basedOn w:val="Heading1"/>
    <w:next w:val="Normal"/>
    <w:uiPriority w:val="39"/>
    <w:unhideWhenUsed/>
    <w:qFormat/>
    <w:rsid w:val="002B4867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48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486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B4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67"/>
    <w:rPr>
      <w:rFonts w:ascii="Tahoma" w:eastAsia="Times New Roman" w:hAnsi="Tahoma" w:cs="Tahoma"/>
      <w:sz w:val="16"/>
      <w:szCs w:val="1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48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486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1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05"/>
    <w:rPr>
      <w:rFonts w:eastAsia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D1305"/>
    <w:rPr>
      <w:i/>
      <w:iCs/>
    </w:rPr>
  </w:style>
  <w:style w:type="paragraph" w:styleId="ListParagraph">
    <w:name w:val="List Paragraph"/>
    <w:basedOn w:val="Normal"/>
    <w:uiPriority w:val="34"/>
    <w:qFormat/>
    <w:rsid w:val="00FD33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77E2"/>
  </w:style>
  <w:style w:type="paragraph" w:customStyle="1" w:styleId="Default">
    <w:name w:val="Default"/>
    <w:rsid w:val="00BD05A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9D3F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F8E"/>
    <w:rPr>
      <w:rFonts w:eastAsia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D3F8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F8E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il">
    <w:name w:val="il"/>
    <w:basedOn w:val="DefaultParagraphFont"/>
    <w:rsid w:val="00FC54CB"/>
  </w:style>
  <w:style w:type="character" w:styleId="FollowedHyperlink">
    <w:name w:val="FollowedHyperlink"/>
    <w:basedOn w:val="DefaultParagraphFont"/>
    <w:uiPriority w:val="99"/>
    <w:semiHidden/>
    <w:unhideWhenUsed/>
    <w:rsid w:val="00087A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22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5AE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library.wiley.com/doi/10.1111/ejop.12018/full" TargetMode="External"/><Relationship Id="rId18" Type="http://schemas.openxmlformats.org/officeDocument/2006/relationships/hyperlink" Target="http://eventalaesthetics.net/vol-5-no-1-2016-aesthetic-inquiries-2/" TargetMode="External"/><Relationship Id="rId26" Type="http://schemas.openxmlformats.org/officeDocument/2006/relationships/hyperlink" Target="doi:%2010.1111/1467-9752.12598" TargetMode="External"/><Relationship Id="rId39" Type="http://schemas.openxmlformats.org/officeDocument/2006/relationships/fontTable" Target="fontTable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psyche.co/ideas/why-some-of-the-smartest-people-can-be-so-very-stup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80/09608788.2012.692662" TargetMode="External"/><Relationship Id="rId17" Type="http://schemas.openxmlformats.org/officeDocument/2006/relationships/hyperlink" Target="http://dx.doi.org/10.1017/S1369415416000248" TargetMode="External"/><Relationship Id="rId25" Type="http://schemas.openxmlformats.org/officeDocument/2006/relationships/hyperlink" Target="https://www.tandfonline.com/doi/full/10.1080/09672559.2021.1918747" TargetMode="External"/><Relationship Id="rId33" Type="http://schemas.openxmlformats.org/officeDocument/2006/relationships/hyperlink" Target="https://www.newstatesman.com/ideas/2020/10/politics-stupidity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x.doi.org/10.3366/ccs.2016.0186" TargetMode="External"/><Relationship Id="rId20" Type="http://schemas.openxmlformats.org/officeDocument/2006/relationships/hyperlink" Target="https://www.tandfonline.com/doi/full/10.1080/09672559.2019.1632372" TargetMode="External"/><Relationship Id="rId29" Type="http://schemas.openxmlformats.org/officeDocument/2006/relationships/hyperlink" Target="https://global.oup.com/academic/product/thinking-about-the-emotions-9780198766858?cc=gb&amp;lang=en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library.wiley.com/doi/10.1111/j.1468&#8211;0378.2011.00503.x/full" TargetMode="External"/><Relationship Id="rId24" Type="http://schemas.openxmlformats.org/officeDocument/2006/relationships/hyperlink" Target="https://www.tandfonline.com/doi/full/10.1080/00131857.2021.1888712" TargetMode="External"/><Relationship Id="rId32" Type="http://schemas.openxmlformats.org/officeDocument/2006/relationships/hyperlink" Target="http://www.global.oup.com/academic/product/the-self-9780190087258?cc=gb&amp;lang=en&amp;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80/09672559.2015.1091029" TargetMode="External"/><Relationship Id="rId23" Type="http://schemas.openxmlformats.org/officeDocument/2006/relationships/hyperlink" Target="https://doi.org/10.5325/jnietstud.51.1.0046" TargetMode="External"/><Relationship Id="rId28" Type="http://schemas.openxmlformats.org/officeDocument/2006/relationships/hyperlink" Target="http://www.palgrave.com/in/book/978113753516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hilosophyarts.co.uk/" TargetMode="External"/><Relationship Id="rId19" Type="http://schemas.openxmlformats.org/officeDocument/2006/relationships/hyperlink" Target="http://www.palgrave-journals.com/articles/palcomms2016108" TargetMode="External"/><Relationship Id="rId31" Type="http://schemas.openxmlformats.org/officeDocument/2006/relationships/hyperlink" Target="https://www.routledge.com/The-Emergence-of-Relativism-German-Thought-from-the-Enlightenment-to-National/Kusch-Kinzel-Steizinger-Wildschut/p/book/9781138571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l.academia.edu/SachaGolob" TargetMode="External"/><Relationship Id="rId14" Type="http://schemas.openxmlformats.org/officeDocument/2006/relationships/hyperlink" Target="http://dx.doi.org/10.1111/j.1467-9264.2015.00393.x" TargetMode="External"/><Relationship Id="rId22" Type="http://schemas.openxmlformats.org/officeDocument/2006/relationships/hyperlink" Target="https://doi.org/10.1515/kantyb-2019-0002" TargetMode="External"/><Relationship Id="rId27" Type="http://schemas.openxmlformats.org/officeDocument/2006/relationships/hyperlink" Target="https://doi.org/10.1093/monist/onac014" TargetMode="External"/><Relationship Id="rId30" Type="http://schemas.openxmlformats.org/officeDocument/2006/relationships/hyperlink" Target="https://www.mohrsiebeck.com/buch/heideggers-schwarze-hefte-im-kontext-9783161547904" TargetMode="External"/><Relationship Id="rId35" Type="http://schemas.openxmlformats.org/officeDocument/2006/relationships/hyperlink" Target="https://eur03.safelinks.protection.outlook.com/?url=https%3A%2F%2Fwww.cbc.ca%2Fradio%2Fideas%2Fhow-a-debate-over-nothing-split-western-philosophy-apart-1.6268281&amp;data=04%7C01%7Csacha.golob%40kcl.ac.uk%7Ca73eed1a5a424ec2162d08d9b59de333%7C8370cf1416f34c16b83c724071654356%7C0%7C0%7C637740511985127052%7CUnknown%7CTWFpbGZsb3d8eyJWIjoiMC4wLjAwMDAiLCJQIjoiV2luMzIiLCJBTiI6Ik1haWwiLCJXVCI6Mn0%3D%7C3000&amp;sdata=oN3UguSePppO4t6K7INWTzr%2FwZLo9DmbONez0GOTlnw%3D&amp;reserved=0" TargetMode="External"/><Relationship Id="rId8" Type="http://schemas.openxmlformats.org/officeDocument/2006/relationships/hyperlink" Target="mailto:sacha.golob@kcl.ac.uk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l.academia.edu/SachaGolob" TargetMode="External"/><Relationship Id="rId1" Type="http://schemas.openxmlformats.org/officeDocument/2006/relationships/hyperlink" Target="mailto:sacha.golob@k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4302-0929-7840-A47E-29FFCBAF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10161</Characters>
  <Application>Microsoft Office Word</Application>
  <DocSecurity>0</DocSecurity>
  <Lines>143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 Golob</cp:lastModifiedBy>
  <cp:revision>2</cp:revision>
  <cp:lastPrinted>2017-02-10T08:51:00Z</cp:lastPrinted>
  <dcterms:created xsi:type="dcterms:W3CDTF">2023-12-20T12:34:00Z</dcterms:created>
  <dcterms:modified xsi:type="dcterms:W3CDTF">2023-12-20T12:34:00Z</dcterms:modified>
</cp:coreProperties>
</file>